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183" w:rsidRDefault="00913183" w:rsidP="00913183">
      <w:pPr>
        <w:autoSpaceDE w:val="0"/>
        <w:autoSpaceDN w:val="0"/>
        <w:adjustRightInd w:val="0"/>
        <w:spacing w:after="0" w:line="280" w:lineRule="exact"/>
        <w:ind w:left="9639" w:right="111"/>
        <w:jc w:val="right"/>
        <w:rPr>
          <w:rFonts w:ascii="Times New Roman" w:hAnsi="Times New Roman" w:cs="Times New Roman"/>
          <w:sz w:val="30"/>
          <w:szCs w:val="30"/>
        </w:rPr>
      </w:pPr>
    </w:p>
    <w:p w:rsidR="00745062" w:rsidRPr="00745062" w:rsidRDefault="00745062" w:rsidP="00745062">
      <w:pPr>
        <w:autoSpaceDE w:val="0"/>
        <w:autoSpaceDN w:val="0"/>
        <w:adjustRightInd w:val="0"/>
        <w:spacing w:after="0" w:line="280" w:lineRule="exact"/>
        <w:ind w:left="9639" w:right="-601"/>
        <w:jc w:val="both"/>
        <w:rPr>
          <w:rFonts w:ascii="Times New Roman" w:hAnsi="Times New Roman" w:cs="Times New Roman"/>
          <w:sz w:val="30"/>
          <w:szCs w:val="30"/>
        </w:rPr>
      </w:pPr>
      <w:r w:rsidRPr="00745062">
        <w:rPr>
          <w:rFonts w:ascii="Times New Roman" w:hAnsi="Times New Roman" w:cs="Times New Roman"/>
          <w:sz w:val="30"/>
          <w:szCs w:val="30"/>
        </w:rPr>
        <w:t>УТВЕРЖДЕНО</w:t>
      </w:r>
    </w:p>
    <w:p w:rsidR="00745062" w:rsidRPr="00745062" w:rsidRDefault="00745062" w:rsidP="00745062">
      <w:pPr>
        <w:tabs>
          <w:tab w:val="left" w:pos="7485"/>
        </w:tabs>
        <w:autoSpaceDE w:val="0"/>
        <w:autoSpaceDN w:val="0"/>
        <w:adjustRightInd w:val="0"/>
        <w:spacing w:after="0" w:line="280" w:lineRule="exact"/>
        <w:ind w:left="9639" w:right="-601"/>
        <w:jc w:val="both"/>
        <w:rPr>
          <w:rFonts w:ascii="Times New Roman" w:hAnsi="Times New Roman" w:cs="Times New Roman"/>
          <w:sz w:val="30"/>
          <w:szCs w:val="30"/>
        </w:rPr>
      </w:pPr>
      <w:r w:rsidRPr="00745062">
        <w:rPr>
          <w:rFonts w:ascii="Times New Roman" w:hAnsi="Times New Roman" w:cs="Times New Roman"/>
          <w:sz w:val="30"/>
          <w:szCs w:val="30"/>
        </w:rPr>
        <w:t>Протокол заседания Комиссии</w:t>
      </w:r>
    </w:p>
    <w:p w:rsidR="00745062" w:rsidRDefault="00745062" w:rsidP="00745062">
      <w:pPr>
        <w:tabs>
          <w:tab w:val="left" w:pos="7485"/>
        </w:tabs>
        <w:autoSpaceDE w:val="0"/>
        <w:autoSpaceDN w:val="0"/>
        <w:adjustRightInd w:val="0"/>
        <w:spacing w:after="0" w:line="280" w:lineRule="exact"/>
        <w:ind w:left="9639" w:right="-601"/>
        <w:jc w:val="both"/>
        <w:rPr>
          <w:rFonts w:ascii="Times New Roman" w:hAnsi="Times New Roman" w:cs="Times New Roman"/>
          <w:sz w:val="30"/>
          <w:szCs w:val="30"/>
        </w:rPr>
      </w:pPr>
      <w:r w:rsidRPr="00745062">
        <w:rPr>
          <w:rFonts w:ascii="Times New Roman" w:hAnsi="Times New Roman" w:cs="Times New Roman"/>
          <w:sz w:val="30"/>
          <w:szCs w:val="30"/>
        </w:rPr>
        <w:t>по противодействию коррупции</w:t>
      </w:r>
    </w:p>
    <w:p w:rsidR="00745062" w:rsidRPr="00745062" w:rsidRDefault="00745062" w:rsidP="00745062">
      <w:pPr>
        <w:tabs>
          <w:tab w:val="left" w:pos="7485"/>
        </w:tabs>
        <w:autoSpaceDE w:val="0"/>
        <w:autoSpaceDN w:val="0"/>
        <w:adjustRightInd w:val="0"/>
        <w:spacing w:after="0" w:line="280" w:lineRule="exact"/>
        <w:ind w:left="9639" w:right="-601"/>
        <w:jc w:val="both"/>
        <w:rPr>
          <w:rFonts w:ascii="Times New Roman" w:hAnsi="Times New Roman" w:cs="Times New Roman"/>
          <w:sz w:val="30"/>
          <w:szCs w:val="30"/>
        </w:rPr>
      </w:pPr>
      <w:r w:rsidRPr="00745062">
        <w:rPr>
          <w:rFonts w:ascii="Times New Roman" w:hAnsi="Times New Roman" w:cs="Times New Roman"/>
          <w:sz w:val="30"/>
          <w:szCs w:val="30"/>
        </w:rPr>
        <w:t>Министерства юстиции</w:t>
      </w:r>
    </w:p>
    <w:p w:rsidR="00745062" w:rsidRPr="00745062" w:rsidRDefault="00745062" w:rsidP="00745062">
      <w:pPr>
        <w:tabs>
          <w:tab w:val="left" w:pos="7485"/>
        </w:tabs>
        <w:autoSpaceDE w:val="0"/>
        <w:autoSpaceDN w:val="0"/>
        <w:adjustRightInd w:val="0"/>
        <w:spacing w:after="0" w:line="280" w:lineRule="exact"/>
        <w:ind w:left="9639" w:right="-601"/>
        <w:jc w:val="both"/>
        <w:rPr>
          <w:rFonts w:ascii="Times New Roman" w:hAnsi="Times New Roman" w:cs="Times New Roman"/>
          <w:sz w:val="30"/>
          <w:szCs w:val="30"/>
        </w:rPr>
      </w:pPr>
      <w:r w:rsidRPr="00745062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745062" w:rsidRPr="00745062" w:rsidRDefault="00913183" w:rsidP="00745062">
      <w:pPr>
        <w:tabs>
          <w:tab w:val="left" w:pos="7485"/>
        </w:tabs>
        <w:autoSpaceDE w:val="0"/>
        <w:autoSpaceDN w:val="0"/>
        <w:adjustRightInd w:val="0"/>
        <w:spacing w:after="0" w:line="280" w:lineRule="exact"/>
        <w:ind w:left="9639" w:right="-60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="00745062" w:rsidRPr="00F16B8E">
        <w:rPr>
          <w:rFonts w:ascii="Times New Roman" w:hAnsi="Times New Roman" w:cs="Times New Roman"/>
          <w:sz w:val="30"/>
          <w:szCs w:val="30"/>
        </w:rPr>
        <w:t>.12.202</w:t>
      </w:r>
      <w:r>
        <w:rPr>
          <w:rFonts w:ascii="Times New Roman" w:hAnsi="Times New Roman" w:cs="Times New Roman"/>
          <w:sz w:val="30"/>
          <w:szCs w:val="30"/>
        </w:rPr>
        <w:t>4</w:t>
      </w:r>
      <w:r w:rsidR="00745062" w:rsidRPr="00F16B8E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4</w:t>
      </w:r>
    </w:p>
    <w:p w:rsidR="00FB21C2" w:rsidRDefault="00FB21C2" w:rsidP="00745062">
      <w:pPr>
        <w:spacing w:after="0" w:line="280" w:lineRule="exact"/>
        <w:ind w:right="7482"/>
        <w:jc w:val="both"/>
        <w:rPr>
          <w:rFonts w:ascii="Times New Roman" w:hAnsi="Times New Roman" w:cs="Times New Roman"/>
          <w:sz w:val="30"/>
          <w:szCs w:val="30"/>
        </w:rPr>
      </w:pPr>
    </w:p>
    <w:p w:rsidR="00745062" w:rsidRPr="00745062" w:rsidRDefault="00745062" w:rsidP="00745062">
      <w:pPr>
        <w:spacing w:after="0" w:line="280" w:lineRule="exact"/>
        <w:ind w:right="7482"/>
        <w:jc w:val="both"/>
        <w:rPr>
          <w:rFonts w:ascii="Times New Roman" w:hAnsi="Times New Roman" w:cs="Times New Roman"/>
          <w:sz w:val="30"/>
          <w:szCs w:val="30"/>
        </w:rPr>
      </w:pPr>
      <w:r w:rsidRPr="00745062">
        <w:rPr>
          <w:rFonts w:ascii="Times New Roman" w:hAnsi="Times New Roman" w:cs="Times New Roman"/>
          <w:sz w:val="30"/>
          <w:szCs w:val="30"/>
        </w:rPr>
        <w:t xml:space="preserve">ПЛАН </w:t>
      </w:r>
    </w:p>
    <w:p w:rsidR="00745062" w:rsidRPr="00745062" w:rsidRDefault="00745062" w:rsidP="00745062">
      <w:pPr>
        <w:tabs>
          <w:tab w:val="left" w:pos="7513"/>
        </w:tabs>
        <w:spacing w:after="0" w:line="280" w:lineRule="exact"/>
        <w:ind w:right="5634"/>
        <w:jc w:val="both"/>
        <w:rPr>
          <w:rFonts w:ascii="Times New Roman" w:hAnsi="Times New Roman" w:cs="Times New Roman"/>
          <w:sz w:val="30"/>
          <w:szCs w:val="30"/>
        </w:rPr>
      </w:pPr>
      <w:r w:rsidRPr="00745062">
        <w:rPr>
          <w:rFonts w:ascii="Times New Roman" w:hAnsi="Times New Roman" w:cs="Times New Roman"/>
          <w:sz w:val="30"/>
          <w:szCs w:val="30"/>
        </w:rPr>
        <w:t>работы Комиссии по противодействию коррупции</w:t>
      </w:r>
    </w:p>
    <w:p w:rsidR="0091439B" w:rsidRDefault="00745062" w:rsidP="0074506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745062">
        <w:rPr>
          <w:rFonts w:ascii="Times New Roman" w:hAnsi="Times New Roman" w:cs="Times New Roman"/>
          <w:sz w:val="30"/>
          <w:szCs w:val="30"/>
        </w:rPr>
        <w:t>Министерства юстиции Республики Беларусь на 202</w:t>
      </w:r>
      <w:r w:rsidR="00913183">
        <w:rPr>
          <w:rFonts w:ascii="Times New Roman" w:hAnsi="Times New Roman" w:cs="Times New Roman"/>
          <w:sz w:val="30"/>
          <w:szCs w:val="30"/>
        </w:rPr>
        <w:t>5</w:t>
      </w:r>
      <w:r w:rsidRPr="00745062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745062" w:rsidRPr="00745062" w:rsidRDefault="00745062" w:rsidP="0074506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7058"/>
        <w:gridCol w:w="1843"/>
        <w:gridCol w:w="5387"/>
      </w:tblGrid>
      <w:tr w:rsidR="004D6D15" w:rsidRPr="00FB21C2" w:rsidTr="007F5750">
        <w:trPr>
          <w:tblHeader/>
        </w:trPr>
        <w:tc>
          <w:tcPr>
            <w:tcW w:w="880" w:type="dxa"/>
          </w:tcPr>
          <w:p w:rsidR="00745062" w:rsidRPr="00FB21C2" w:rsidRDefault="00745062" w:rsidP="0037451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№</w:t>
            </w:r>
          </w:p>
          <w:p w:rsidR="00745062" w:rsidRPr="00FB21C2" w:rsidRDefault="00745062" w:rsidP="0037451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п/п</w:t>
            </w:r>
          </w:p>
        </w:tc>
        <w:tc>
          <w:tcPr>
            <w:tcW w:w="7058" w:type="dxa"/>
          </w:tcPr>
          <w:p w:rsidR="00476DA8" w:rsidRPr="00FB21C2" w:rsidRDefault="00745062" w:rsidP="0037451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Наименование мероприятия</w:t>
            </w:r>
            <w:r w:rsidR="00B65AFF" w:rsidRPr="00FB21C2">
              <w:rPr>
                <w:sz w:val="28"/>
                <w:szCs w:val="28"/>
              </w:rPr>
              <w:t xml:space="preserve"> </w:t>
            </w:r>
          </w:p>
          <w:p w:rsidR="00745062" w:rsidRPr="00FB21C2" w:rsidRDefault="00745062" w:rsidP="0037451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45062" w:rsidRPr="00FB21C2" w:rsidRDefault="00745062" w:rsidP="0037451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5387" w:type="dxa"/>
          </w:tcPr>
          <w:p w:rsidR="00745062" w:rsidRPr="00FB21C2" w:rsidRDefault="00745062" w:rsidP="0037451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Исполнители</w:t>
            </w:r>
          </w:p>
          <w:p w:rsidR="00745062" w:rsidRPr="00FB21C2" w:rsidRDefault="00745062" w:rsidP="0037451D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4D6D15" w:rsidRPr="00FB21C2" w:rsidTr="007F5750">
        <w:tc>
          <w:tcPr>
            <w:tcW w:w="880" w:type="dxa"/>
          </w:tcPr>
          <w:p w:rsidR="00745062" w:rsidRPr="00FB21C2" w:rsidRDefault="00745062" w:rsidP="0037451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1</w:t>
            </w:r>
          </w:p>
        </w:tc>
        <w:tc>
          <w:tcPr>
            <w:tcW w:w="7058" w:type="dxa"/>
          </w:tcPr>
          <w:p w:rsidR="00745062" w:rsidRPr="00FB21C2" w:rsidRDefault="00745062" w:rsidP="0037451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45062" w:rsidRPr="00FB21C2" w:rsidRDefault="00745062" w:rsidP="0037451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45062" w:rsidRPr="00FB21C2" w:rsidRDefault="00745062" w:rsidP="0037451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4</w:t>
            </w:r>
          </w:p>
        </w:tc>
      </w:tr>
      <w:tr w:rsidR="00476DA8" w:rsidRPr="00FB21C2" w:rsidTr="007F5750">
        <w:trPr>
          <w:trHeight w:val="309"/>
        </w:trPr>
        <w:tc>
          <w:tcPr>
            <w:tcW w:w="880" w:type="dxa"/>
            <w:shd w:val="clear" w:color="auto" w:fill="auto"/>
          </w:tcPr>
          <w:p w:rsidR="00476DA8" w:rsidRPr="00FB21C2" w:rsidRDefault="00EA41B6" w:rsidP="00E477EC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1.</w:t>
            </w:r>
          </w:p>
        </w:tc>
        <w:tc>
          <w:tcPr>
            <w:tcW w:w="14288" w:type="dxa"/>
            <w:gridSpan w:val="3"/>
            <w:shd w:val="clear" w:color="auto" w:fill="auto"/>
          </w:tcPr>
          <w:p w:rsidR="00476DA8" w:rsidRPr="00FB21C2" w:rsidRDefault="00EA41B6" w:rsidP="00EA41B6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Рассмотрение информации:</w:t>
            </w:r>
          </w:p>
        </w:tc>
      </w:tr>
      <w:tr w:rsidR="00FB21C2" w:rsidRPr="00FB21C2" w:rsidTr="00AC798F">
        <w:trPr>
          <w:trHeight w:val="395"/>
        </w:trPr>
        <w:tc>
          <w:tcPr>
            <w:tcW w:w="880" w:type="dxa"/>
            <w:shd w:val="clear" w:color="auto" w:fill="auto"/>
          </w:tcPr>
          <w:p w:rsidR="00FB21C2" w:rsidRPr="00FB21C2" w:rsidRDefault="00FB21C2" w:rsidP="00FB21C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1.1.</w:t>
            </w:r>
          </w:p>
        </w:tc>
        <w:tc>
          <w:tcPr>
            <w:tcW w:w="7058" w:type="dxa"/>
            <w:shd w:val="clear" w:color="auto" w:fill="auto"/>
          </w:tcPr>
          <w:p w:rsidR="00FB21C2" w:rsidRPr="00FB21C2" w:rsidRDefault="00FB21C2" w:rsidP="00AC798F">
            <w:pPr>
              <w:autoSpaceDE w:val="0"/>
              <w:autoSpaceDN w:val="0"/>
              <w:adjustRightInd w:val="0"/>
              <w:spacing w:line="280" w:lineRule="exact"/>
              <w:contextualSpacing/>
              <w:jc w:val="both"/>
              <w:rPr>
                <w:rStyle w:val="ac"/>
                <w:b w:val="0"/>
                <w:sz w:val="28"/>
                <w:szCs w:val="28"/>
              </w:rPr>
            </w:pPr>
            <w:r w:rsidRPr="00FB21C2">
              <w:rPr>
                <w:rStyle w:val="ac"/>
                <w:b w:val="0"/>
                <w:sz w:val="28"/>
                <w:szCs w:val="28"/>
              </w:rPr>
              <w:t xml:space="preserve">об освоении средств республиканского бюджета и </w:t>
            </w:r>
            <w:r w:rsidRPr="00FB21C2">
              <w:rPr>
                <w:rStyle w:val="ac"/>
                <w:b w:val="0"/>
                <w:sz w:val="28"/>
                <w:szCs w:val="28"/>
              </w:rPr>
              <w:br/>
              <w:t xml:space="preserve">о расходовании средств принудительного сбора за 2024 год по центральному аппарату Министерства юстиции </w:t>
            </w:r>
          </w:p>
        </w:tc>
        <w:tc>
          <w:tcPr>
            <w:tcW w:w="1843" w:type="dxa"/>
            <w:shd w:val="clear" w:color="auto" w:fill="auto"/>
          </w:tcPr>
          <w:p w:rsidR="00FB21C2" w:rsidRPr="00FB21C2" w:rsidRDefault="00FB21C2" w:rsidP="00AC798F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март</w:t>
            </w:r>
          </w:p>
        </w:tc>
        <w:tc>
          <w:tcPr>
            <w:tcW w:w="5387" w:type="dxa"/>
            <w:shd w:val="clear" w:color="auto" w:fill="auto"/>
          </w:tcPr>
          <w:p w:rsidR="00FB21C2" w:rsidRPr="00FB21C2" w:rsidRDefault="00FB21C2" w:rsidP="00AC798F">
            <w:pPr>
              <w:spacing w:line="280" w:lineRule="exact"/>
              <w:ind w:left="34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Управление финансово-экономической работы главного управления финансово-экономической работы и материально-технического обеспечения</w:t>
            </w:r>
          </w:p>
        </w:tc>
      </w:tr>
      <w:tr w:rsidR="00FB21C2" w:rsidRPr="00FB21C2" w:rsidTr="00AB5250">
        <w:trPr>
          <w:trHeight w:val="390"/>
        </w:trPr>
        <w:tc>
          <w:tcPr>
            <w:tcW w:w="880" w:type="dxa"/>
            <w:shd w:val="clear" w:color="auto" w:fill="auto"/>
          </w:tcPr>
          <w:p w:rsidR="00FB21C2" w:rsidRPr="00FB21C2" w:rsidRDefault="00FB21C2" w:rsidP="00AB525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1.2.</w:t>
            </w:r>
          </w:p>
        </w:tc>
        <w:tc>
          <w:tcPr>
            <w:tcW w:w="7058" w:type="dxa"/>
            <w:shd w:val="clear" w:color="auto" w:fill="auto"/>
          </w:tcPr>
          <w:p w:rsidR="00FB21C2" w:rsidRPr="00FB21C2" w:rsidRDefault="00FB21C2" w:rsidP="00AB5250">
            <w:pPr>
              <w:autoSpaceDE w:val="0"/>
              <w:autoSpaceDN w:val="0"/>
              <w:adjustRightInd w:val="0"/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о работе по противодействию коррупции, проводимой в республиканских архивных учреждениях, в том числе о соблюдении установленного порядка осуществления закупок товаров (работ, услуг)</w:t>
            </w:r>
          </w:p>
        </w:tc>
        <w:tc>
          <w:tcPr>
            <w:tcW w:w="1843" w:type="dxa"/>
            <w:shd w:val="clear" w:color="auto" w:fill="auto"/>
          </w:tcPr>
          <w:p w:rsidR="00FB21C2" w:rsidRPr="00FB21C2" w:rsidRDefault="00FB21C2" w:rsidP="00AB525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март</w:t>
            </w:r>
          </w:p>
        </w:tc>
        <w:tc>
          <w:tcPr>
            <w:tcW w:w="5387" w:type="dxa"/>
            <w:shd w:val="clear" w:color="auto" w:fill="auto"/>
          </w:tcPr>
          <w:p w:rsidR="00FB21C2" w:rsidRPr="00FB21C2" w:rsidRDefault="00FB21C2" w:rsidP="00AB5250">
            <w:pPr>
              <w:spacing w:line="280" w:lineRule="exact"/>
              <w:ind w:left="34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 xml:space="preserve">Департамент по архивам </w:t>
            </w:r>
          </w:p>
          <w:p w:rsidR="00FB21C2" w:rsidRPr="00FB21C2" w:rsidRDefault="00FB21C2" w:rsidP="00AB5250">
            <w:pPr>
              <w:spacing w:line="280" w:lineRule="exact"/>
              <w:ind w:left="34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и делопроизводству, республиканские архивные учреждения</w:t>
            </w:r>
          </w:p>
        </w:tc>
      </w:tr>
      <w:tr w:rsidR="00285E12" w:rsidRPr="00FB21C2" w:rsidTr="00921E2E">
        <w:trPr>
          <w:trHeight w:val="390"/>
        </w:trPr>
        <w:tc>
          <w:tcPr>
            <w:tcW w:w="880" w:type="dxa"/>
            <w:shd w:val="clear" w:color="auto" w:fill="auto"/>
          </w:tcPr>
          <w:p w:rsidR="00285E12" w:rsidRPr="00FB21C2" w:rsidRDefault="00FB21C2" w:rsidP="0013045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1.3.</w:t>
            </w:r>
          </w:p>
        </w:tc>
        <w:tc>
          <w:tcPr>
            <w:tcW w:w="7058" w:type="dxa"/>
            <w:tcBorders>
              <w:bottom w:val="single" w:sz="4" w:space="0" w:color="auto"/>
            </w:tcBorders>
            <w:shd w:val="clear" w:color="auto" w:fill="auto"/>
          </w:tcPr>
          <w:p w:rsidR="00285E12" w:rsidRPr="00FB21C2" w:rsidRDefault="00285E12" w:rsidP="00130452">
            <w:pPr>
              <w:autoSpaceDE w:val="0"/>
              <w:autoSpaceDN w:val="0"/>
              <w:adjustRightInd w:val="0"/>
              <w:spacing w:line="280" w:lineRule="exact"/>
              <w:contextualSpacing/>
              <w:jc w:val="both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об изменении локальных правовых актов и методических документов Министерства юстиции по вопросам борьбы с коррупцией</w:t>
            </w:r>
          </w:p>
        </w:tc>
        <w:tc>
          <w:tcPr>
            <w:tcW w:w="1843" w:type="dxa"/>
            <w:shd w:val="clear" w:color="auto" w:fill="auto"/>
          </w:tcPr>
          <w:p w:rsidR="00285E12" w:rsidRPr="00FB21C2" w:rsidRDefault="00FB21C2" w:rsidP="00130452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март</w:t>
            </w:r>
          </w:p>
        </w:tc>
        <w:tc>
          <w:tcPr>
            <w:tcW w:w="5387" w:type="dxa"/>
            <w:shd w:val="clear" w:color="auto" w:fill="auto"/>
          </w:tcPr>
          <w:p w:rsidR="00285E12" w:rsidRPr="00FB21C2" w:rsidRDefault="00285E12" w:rsidP="007F5750">
            <w:pPr>
              <w:spacing w:line="280" w:lineRule="exact"/>
              <w:ind w:left="34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 xml:space="preserve">члены Комиссии по противодействию коррупции Министерства юстиции, руководители структурных подразделений Министерства юстиции </w:t>
            </w:r>
          </w:p>
        </w:tc>
      </w:tr>
      <w:tr w:rsidR="007F5750" w:rsidRPr="00FB21C2" w:rsidTr="00921E2E">
        <w:trPr>
          <w:trHeight w:val="306"/>
        </w:trPr>
        <w:tc>
          <w:tcPr>
            <w:tcW w:w="880" w:type="dxa"/>
            <w:shd w:val="clear" w:color="auto" w:fill="auto"/>
          </w:tcPr>
          <w:p w:rsidR="007F5750" w:rsidRPr="00FB21C2" w:rsidRDefault="00FB21C2" w:rsidP="00C2307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1.4.</w:t>
            </w:r>
          </w:p>
        </w:tc>
        <w:tc>
          <w:tcPr>
            <w:tcW w:w="7058" w:type="dxa"/>
            <w:tcBorders>
              <w:bottom w:val="single" w:sz="4" w:space="0" w:color="auto"/>
            </w:tcBorders>
            <w:shd w:val="clear" w:color="auto" w:fill="auto"/>
          </w:tcPr>
          <w:p w:rsidR="007F5750" w:rsidRPr="00FB21C2" w:rsidRDefault="007F5750" w:rsidP="00C2307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об анализе практики возмещения ущерба, причиненного коррупционными правонарушениями</w:t>
            </w:r>
            <w:r w:rsidR="00FB21C2" w:rsidRPr="00FB21C2">
              <w:rPr>
                <w:sz w:val="28"/>
                <w:szCs w:val="28"/>
              </w:rPr>
              <w:t xml:space="preserve"> (преступлениями)</w:t>
            </w:r>
            <w:r w:rsidRPr="00FB21C2">
              <w:rPr>
                <w:sz w:val="28"/>
                <w:szCs w:val="28"/>
              </w:rPr>
              <w:t>, а также изъятия (взыскания) незаконно полученного имущества или стоимости незаконно полученных работ, услуг в порядке статьи 40 Закона Республики Беларусь от 15 июля 2015 г. № 305-З «О борьбе с коррупцией»</w:t>
            </w:r>
          </w:p>
        </w:tc>
        <w:tc>
          <w:tcPr>
            <w:tcW w:w="1843" w:type="dxa"/>
            <w:shd w:val="clear" w:color="auto" w:fill="auto"/>
          </w:tcPr>
          <w:p w:rsidR="007F5750" w:rsidRPr="00FB21C2" w:rsidRDefault="007F5750" w:rsidP="00C2307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ию</w:t>
            </w:r>
            <w:r w:rsidR="00FB21C2" w:rsidRPr="00FB21C2">
              <w:rPr>
                <w:sz w:val="28"/>
                <w:szCs w:val="28"/>
              </w:rPr>
              <w:t>н</w:t>
            </w:r>
            <w:r w:rsidRPr="00FB21C2">
              <w:rPr>
                <w:sz w:val="28"/>
                <w:szCs w:val="28"/>
              </w:rPr>
              <w:t>ь</w:t>
            </w:r>
          </w:p>
        </w:tc>
        <w:tc>
          <w:tcPr>
            <w:tcW w:w="5387" w:type="dxa"/>
            <w:shd w:val="clear" w:color="auto" w:fill="auto"/>
          </w:tcPr>
          <w:p w:rsidR="007F5750" w:rsidRPr="00FB21C2" w:rsidRDefault="007F5750" w:rsidP="00C2307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Главное управление</w:t>
            </w:r>
          </w:p>
          <w:p w:rsidR="007F5750" w:rsidRPr="00FB21C2" w:rsidRDefault="007F5750" w:rsidP="00C23074">
            <w:pPr>
              <w:spacing w:line="280" w:lineRule="exact"/>
              <w:ind w:right="111"/>
              <w:jc w:val="center"/>
              <w:rPr>
                <w:color w:val="FF0000"/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принудительного исполнения</w:t>
            </w:r>
          </w:p>
          <w:p w:rsidR="007F5750" w:rsidRPr="00FB21C2" w:rsidRDefault="007F5750" w:rsidP="00C23074">
            <w:pPr>
              <w:spacing w:line="280" w:lineRule="exact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EA41B6" w:rsidRPr="00FB21C2" w:rsidTr="00921E2E">
        <w:trPr>
          <w:trHeight w:val="1292"/>
        </w:trPr>
        <w:tc>
          <w:tcPr>
            <w:tcW w:w="880" w:type="dxa"/>
            <w:shd w:val="clear" w:color="auto" w:fill="auto"/>
          </w:tcPr>
          <w:p w:rsidR="00EF6A23" w:rsidRPr="00FB21C2" w:rsidRDefault="00FB21C2" w:rsidP="00CF575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7058" w:type="dxa"/>
            <w:tcBorders>
              <w:top w:val="single" w:sz="4" w:space="0" w:color="auto"/>
            </w:tcBorders>
            <w:shd w:val="clear" w:color="auto" w:fill="auto"/>
          </w:tcPr>
          <w:p w:rsidR="00EF6A23" w:rsidRPr="00FB21C2" w:rsidRDefault="00EA41B6" w:rsidP="00476DA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о</w:t>
            </w:r>
            <w:r w:rsidR="00EF6A23" w:rsidRPr="00FB21C2">
              <w:rPr>
                <w:sz w:val="28"/>
                <w:szCs w:val="28"/>
              </w:rPr>
              <w:t xml:space="preserve"> работе по противодействию коррупции, проводимой в главных управлениях юстиции</w:t>
            </w:r>
            <w:r w:rsidR="00B65AFF" w:rsidRPr="00FB21C2">
              <w:rPr>
                <w:sz w:val="28"/>
                <w:szCs w:val="28"/>
              </w:rPr>
              <w:t xml:space="preserve">, в том числе о соблюдении установленного порядка осуществления закупок товаров (работ, услуг) </w:t>
            </w:r>
          </w:p>
        </w:tc>
        <w:tc>
          <w:tcPr>
            <w:tcW w:w="1843" w:type="dxa"/>
            <w:shd w:val="clear" w:color="auto" w:fill="auto"/>
          </w:tcPr>
          <w:p w:rsidR="00EF6A23" w:rsidRPr="00FB21C2" w:rsidRDefault="007F5750" w:rsidP="00CF575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ию</w:t>
            </w:r>
            <w:r w:rsidR="00FB21C2" w:rsidRPr="00FB21C2">
              <w:rPr>
                <w:sz w:val="28"/>
                <w:szCs w:val="28"/>
              </w:rPr>
              <w:t>н</w:t>
            </w:r>
            <w:r w:rsidRPr="00FB21C2">
              <w:rPr>
                <w:sz w:val="28"/>
                <w:szCs w:val="28"/>
              </w:rPr>
              <w:t>ь</w:t>
            </w:r>
            <w:r w:rsidR="00B65AFF" w:rsidRPr="00FB21C2">
              <w:rPr>
                <w:sz w:val="28"/>
                <w:szCs w:val="28"/>
              </w:rPr>
              <w:t>,</w:t>
            </w:r>
          </w:p>
          <w:p w:rsidR="00EF6A23" w:rsidRPr="00FB21C2" w:rsidRDefault="00C11FC8" w:rsidP="00CF575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октяб</w:t>
            </w:r>
            <w:r w:rsidR="00B65AFF" w:rsidRPr="00FB21C2">
              <w:rPr>
                <w:sz w:val="28"/>
                <w:szCs w:val="28"/>
              </w:rPr>
              <w:t>рь</w:t>
            </w:r>
          </w:p>
        </w:tc>
        <w:tc>
          <w:tcPr>
            <w:tcW w:w="5387" w:type="dxa"/>
            <w:shd w:val="clear" w:color="auto" w:fill="auto"/>
          </w:tcPr>
          <w:p w:rsidR="00EF6A23" w:rsidRPr="00FB21C2" w:rsidRDefault="00EF6A23" w:rsidP="00CF5755">
            <w:pPr>
              <w:spacing w:line="280" w:lineRule="exact"/>
              <w:ind w:left="34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 xml:space="preserve">Главные управления юстиции </w:t>
            </w:r>
          </w:p>
          <w:p w:rsidR="00EF6A23" w:rsidRDefault="00B65AFF" w:rsidP="004D6D15">
            <w:pPr>
              <w:spacing w:line="280" w:lineRule="exact"/>
              <w:ind w:left="34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(по решению председателя Комиссии</w:t>
            </w:r>
            <w:r w:rsidR="00EA41B6" w:rsidRPr="00FB21C2">
              <w:rPr>
                <w:sz w:val="28"/>
                <w:szCs w:val="28"/>
              </w:rPr>
              <w:t xml:space="preserve"> </w:t>
            </w:r>
            <w:r w:rsidRPr="00FB21C2">
              <w:rPr>
                <w:sz w:val="28"/>
                <w:szCs w:val="28"/>
              </w:rPr>
              <w:t>по противодействию коррупции Министерства юстиции)</w:t>
            </w:r>
            <w:r w:rsidR="00A53652">
              <w:rPr>
                <w:sz w:val="28"/>
                <w:szCs w:val="28"/>
              </w:rPr>
              <w:t>,</w:t>
            </w:r>
          </w:p>
          <w:p w:rsidR="00A53652" w:rsidRPr="00FB21C2" w:rsidRDefault="00A53652" w:rsidP="004D6D15">
            <w:pPr>
              <w:spacing w:line="280" w:lineRule="exact"/>
              <w:ind w:left="34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главно</w:t>
            </w:r>
            <w:r w:rsidR="00C659BF">
              <w:rPr>
                <w:sz w:val="28"/>
                <w:szCs w:val="28"/>
              </w:rPr>
              <w:t>е</w:t>
            </w:r>
            <w:r w:rsidRPr="00FB21C2">
              <w:rPr>
                <w:sz w:val="28"/>
                <w:szCs w:val="28"/>
              </w:rPr>
              <w:t xml:space="preserve"> управлени</w:t>
            </w:r>
            <w:r w:rsidR="00C659BF">
              <w:rPr>
                <w:sz w:val="28"/>
                <w:szCs w:val="28"/>
              </w:rPr>
              <w:t>е</w:t>
            </w:r>
            <w:r w:rsidRPr="00FB21C2">
              <w:rPr>
                <w:sz w:val="28"/>
                <w:szCs w:val="28"/>
              </w:rPr>
              <w:t xml:space="preserve"> финансово-экономической работы и материально-технического обеспечения</w:t>
            </w:r>
          </w:p>
        </w:tc>
      </w:tr>
      <w:tr w:rsidR="009A0FF0" w:rsidRPr="00FB21C2" w:rsidTr="00A53652">
        <w:trPr>
          <w:trHeight w:val="1178"/>
        </w:trPr>
        <w:tc>
          <w:tcPr>
            <w:tcW w:w="880" w:type="dxa"/>
            <w:shd w:val="clear" w:color="auto" w:fill="auto"/>
          </w:tcPr>
          <w:p w:rsidR="009A0FF0" w:rsidRPr="00FB21C2" w:rsidRDefault="00FB21C2" w:rsidP="009A0FF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1.6.</w:t>
            </w:r>
          </w:p>
        </w:tc>
        <w:tc>
          <w:tcPr>
            <w:tcW w:w="7058" w:type="dxa"/>
            <w:shd w:val="clear" w:color="auto" w:fill="auto"/>
          </w:tcPr>
          <w:p w:rsidR="009A0FF0" w:rsidRPr="00FB21C2" w:rsidRDefault="00D76DEC" w:rsidP="009A0FF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о состоянии работы и принимаемых мерах по профилактике и предупреждению коррупционных проявлений в республиканском унитарном предприятии по оказанию услуг «</w:t>
            </w:r>
            <w:proofErr w:type="spellStart"/>
            <w:r w:rsidRPr="00FB21C2">
              <w:rPr>
                <w:sz w:val="28"/>
                <w:szCs w:val="28"/>
              </w:rPr>
              <w:t>БелЮрОбеспечение</w:t>
            </w:r>
            <w:proofErr w:type="spellEnd"/>
            <w:r w:rsidRPr="00FB21C2">
              <w:rPr>
                <w:sz w:val="28"/>
                <w:szCs w:val="28"/>
              </w:rPr>
              <w:t>» и его филиалах</w:t>
            </w:r>
          </w:p>
        </w:tc>
        <w:tc>
          <w:tcPr>
            <w:tcW w:w="1843" w:type="dxa"/>
            <w:shd w:val="clear" w:color="auto" w:fill="auto"/>
          </w:tcPr>
          <w:p w:rsidR="009A0FF0" w:rsidRPr="00FB21C2" w:rsidRDefault="00D76DEC" w:rsidP="009A0FF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октябрь</w:t>
            </w:r>
          </w:p>
        </w:tc>
        <w:tc>
          <w:tcPr>
            <w:tcW w:w="5387" w:type="dxa"/>
            <w:shd w:val="clear" w:color="auto" w:fill="auto"/>
          </w:tcPr>
          <w:p w:rsidR="009A0FF0" w:rsidRPr="00FB21C2" w:rsidRDefault="00D76DEC" w:rsidP="009A0FF0">
            <w:pPr>
              <w:spacing w:line="280" w:lineRule="exact"/>
              <w:ind w:left="34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Республиканское унитарное предприятие по оказанию услуг «</w:t>
            </w:r>
            <w:proofErr w:type="spellStart"/>
            <w:r w:rsidRPr="00FB21C2">
              <w:rPr>
                <w:sz w:val="28"/>
                <w:szCs w:val="28"/>
              </w:rPr>
              <w:t>БелЮрОбеспечение</w:t>
            </w:r>
            <w:proofErr w:type="spellEnd"/>
            <w:r w:rsidRPr="00FB21C2">
              <w:rPr>
                <w:sz w:val="28"/>
                <w:szCs w:val="28"/>
              </w:rPr>
              <w:t>»</w:t>
            </w:r>
          </w:p>
          <w:p w:rsidR="00D76DEC" w:rsidRPr="00FB21C2" w:rsidRDefault="00D76DEC" w:rsidP="009A0FF0">
            <w:pPr>
              <w:spacing w:line="280" w:lineRule="exact"/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C11FC8" w:rsidRPr="00FB21C2" w:rsidTr="00A53652">
        <w:trPr>
          <w:trHeight w:val="870"/>
        </w:trPr>
        <w:tc>
          <w:tcPr>
            <w:tcW w:w="880" w:type="dxa"/>
            <w:shd w:val="clear" w:color="auto" w:fill="auto"/>
          </w:tcPr>
          <w:p w:rsidR="00C11FC8" w:rsidRPr="00FB21C2" w:rsidRDefault="00FB21C2" w:rsidP="009A0FF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1.7.</w:t>
            </w:r>
          </w:p>
        </w:tc>
        <w:tc>
          <w:tcPr>
            <w:tcW w:w="7058" w:type="dxa"/>
            <w:shd w:val="clear" w:color="auto" w:fill="auto"/>
          </w:tcPr>
          <w:p w:rsidR="00C11FC8" w:rsidRPr="00FB21C2" w:rsidRDefault="00FB21C2" w:rsidP="009A0FF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о работ</w:t>
            </w:r>
            <w:r w:rsidR="00FC71F7">
              <w:rPr>
                <w:sz w:val="28"/>
                <w:szCs w:val="28"/>
              </w:rPr>
              <w:t>е</w:t>
            </w:r>
            <w:r w:rsidRPr="00FB21C2">
              <w:rPr>
                <w:sz w:val="28"/>
                <w:szCs w:val="28"/>
              </w:rPr>
              <w:t xml:space="preserve"> по противодействию и профилактике коррупции в системе органов принудительного исполнения</w:t>
            </w:r>
          </w:p>
        </w:tc>
        <w:tc>
          <w:tcPr>
            <w:tcW w:w="1843" w:type="dxa"/>
            <w:shd w:val="clear" w:color="auto" w:fill="auto"/>
          </w:tcPr>
          <w:p w:rsidR="004D2B35" w:rsidRPr="00FB21C2" w:rsidRDefault="004D2B35" w:rsidP="004D2B3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декабрь</w:t>
            </w:r>
          </w:p>
          <w:p w:rsidR="00C11FC8" w:rsidRPr="00FB21C2" w:rsidRDefault="00C11FC8" w:rsidP="009A0FF0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4D2B35" w:rsidRPr="00FB21C2" w:rsidRDefault="004D2B35" w:rsidP="004D2B35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Главное управление</w:t>
            </w:r>
          </w:p>
          <w:p w:rsidR="00C11FC8" w:rsidRPr="00FB21C2" w:rsidRDefault="004D2B35" w:rsidP="004D2B35">
            <w:pPr>
              <w:spacing w:line="280" w:lineRule="exact"/>
              <w:ind w:left="34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 xml:space="preserve"> принудительного исполнения</w:t>
            </w:r>
          </w:p>
        </w:tc>
      </w:tr>
      <w:tr w:rsidR="009A0FF0" w:rsidRPr="00FB21C2" w:rsidTr="00FB21C2">
        <w:trPr>
          <w:trHeight w:val="1846"/>
        </w:trPr>
        <w:tc>
          <w:tcPr>
            <w:tcW w:w="880" w:type="dxa"/>
            <w:shd w:val="clear" w:color="auto" w:fill="auto"/>
          </w:tcPr>
          <w:p w:rsidR="009A0FF0" w:rsidRPr="00FB21C2" w:rsidRDefault="00FB21C2" w:rsidP="009A0FF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1.8.</w:t>
            </w:r>
          </w:p>
        </w:tc>
        <w:tc>
          <w:tcPr>
            <w:tcW w:w="7058" w:type="dxa"/>
            <w:shd w:val="clear" w:color="auto" w:fill="auto"/>
          </w:tcPr>
          <w:p w:rsidR="009A0FF0" w:rsidRPr="00FB21C2" w:rsidRDefault="009A0FF0" w:rsidP="009A0FF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о результатах проверки деклараций о доходах и имуществе государственных гражданских служащих, их супругов, а также совершеннолетних близких родственников, совместно с ними проживающих и ведущих общее хозяйство (при наличии информации о нарушениях порядка декларирования)</w:t>
            </w:r>
          </w:p>
        </w:tc>
        <w:tc>
          <w:tcPr>
            <w:tcW w:w="1843" w:type="dxa"/>
            <w:shd w:val="clear" w:color="auto" w:fill="auto"/>
          </w:tcPr>
          <w:p w:rsidR="009A0FF0" w:rsidRPr="00FB21C2" w:rsidRDefault="009A0FF0" w:rsidP="009A0FF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декабрь</w:t>
            </w:r>
          </w:p>
          <w:p w:rsidR="009A0FF0" w:rsidRPr="00FB21C2" w:rsidRDefault="009A0FF0" w:rsidP="009A0FF0">
            <w:pPr>
              <w:spacing w:line="28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387" w:type="dxa"/>
            <w:shd w:val="clear" w:color="auto" w:fill="auto"/>
          </w:tcPr>
          <w:p w:rsidR="009A0FF0" w:rsidRPr="00FB21C2" w:rsidRDefault="009A0FF0" w:rsidP="009A0FF0">
            <w:pPr>
              <w:spacing w:line="280" w:lineRule="exact"/>
              <w:ind w:left="34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 xml:space="preserve">Управление кадровой политики </w:t>
            </w:r>
          </w:p>
          <w:p w:rsidR="009A0FF0" w:rsidRPr="00FB21C2" w:rsidRDefault="009A0FF0" w:rsidP="009A0FF0">
            <w:pPr>
              <w:spacing w:line="280" w:lineRule="exact"/>
              <w:ind w:left="34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 xml:space="preserve">и идеологического обеспечения </w:t>
            </w:r>
          </w:p>
        </w:tc>
      </w:tr>
      <w:tr w:rsidR="009A0FF0" w:rsidRPr="00FB21C2" w:rsidTr="00FB21C2">
        <w:trPr>
          <w:trHeight w:val="1289"/>
        </w:trPr>
        <w:tc>
          <w:tcPr>
            <w:tcW w:w="880" w:type="dxa"/>
          </w:tcPr>
          <w:p w:rsidR="009A0FF0" w:rsidRPr="00FB21C2" w:rsidRDefault="00FB21C2" w:rsidP="009A0FF0">
            <w:pPr>
              <w:spacing w:line="280" w:lineRule="exact"/>
              <w:jc w:val="center"/>
              <w:rPr>
                <w:spacing w:val="-16"/>
                <w:sz w:val="28"/>
                <w:szCs w:val="28"/>
              </w:rPr>
            </w:pPr>
            <w:r w:rsidRPr="00FB21C2">
              <w:rPr>
                <w:spacing w:val="-16"/>
                <w:sz w:val="28"/>
                <w:szCs w:val="28"/>
              </w:rPr>
              <w:t>1.9.</w:t>
            </w:r>
          </w:p>
        </w:tc>
        <w:tc>
          <w:tcPr>
            <w:tcW w:w="7058" w:type="dxa"/>
          </w:tcPr>
          <w:p w:rsidR="009A0FF0" w:rsidRPr="00FB21C2" w:rsidRDefault="009A0FF0" w:rsidP="009A0FF0">
            <w:pPr>
              <w:autoSpaceDE w:val="0"/>
              <w:autoSpaceDN w:val="0"/>
              <w:adjustRightInd w:val="0"/>
              <w:spacing w:line="280" w:lineRule="exact"/>
              <w:ind w:left="34"/>
              <w:jc w:val="both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о результатах проведения опросов граждан, в том числе индивидуальных предпринимателей, представителей юридических лиц</w:t>
            </w:r>
            <w:r w:rsidR="00FC71F7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Pr="00FB21C2">
              <w:rPr>
                <w:sz w:val="28"/>
                <w:szCs w:val="28"/>
              </w:rPr>
              <w:t xml:space="preserve"> о наличии коррупционных проявлений в деятельности органов принудительного исполнения </w:t>
            </w:r>
          </w:p>
        </w:tc>
        <w:tc>
          <w:tcPr>
            <w:tcW w:w="1843" w:type="dxa"/>
          </w:tcPr>
          <w:p w:rsidR="009A0FF0" w:rsidRPr="00FB21C2" w:rsidRDefault="009A0FF0" w:rsidP="009A0FF0">
            <w:pPr>
              <w:spacing w:line="280" w:lineRule="exact"/>
              <w:jc w:val="center"/>
              <w:rPr>
                <w:color w:val="FF0000"/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при наличии фактов</w:t>
            </w:r>
          </w:p>
        </w:tc>
        <w:tc>
          <w:tcPr>
            <w:tcW w:w="5387" w:type="dxa"/>
          </w:tcPr>
          <w:p w:rsidR="009A0FF0" w:rsidRPr="00FB21C2" w:rsidRDefault="009A0FF0" w:rsidP="009A0FF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Главное управление</w:t>
            </w:r>
          </w:p>
          <w:p w:rsidR="009A0FF0" w:rsidRPr="00FB21C2" w:rsidRDefault="009A0FF0" w:rsidP="009A0FF0">
            <w:pPr>
              <w:spacing w:line="280" w:lineRule="exact"/>
              <w:jc w:val="center"/>
              <w:rPr>
                <w:color w:val="FF0000"/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 xml:space="preserve"> принудительного исполнения</w:t>
            </w:r>
          </w:p>
        </w:tc>
      </w:tr>
      <w:tr w:rsidR="009A0FF0" w:rsidRPr="00FB21C2" w:rsidTr="007F5750">
        <w:trPr>
          <w:trHeight w:val="305"/>
        </w:trPr>
        <w:tc>
          <w:tcPr>
            <w:tcW w:w="880" w:type="dxa"/>
          </w:tcPr>
          <w:p w:rsidR="009A0FF0" w:rsidRPr="00FB21C2" w:rsidRDefault="00FB21C2" w:rsidP="009A0FF0">
            <w:pPr>
              <w:spacing w:line="280" w:lineRule="exact"/>
              <w:jc w:val="center"/>
              <w:rPr>
                <w:spacing w:val="-16"/>
                <w:sz w:val="28"/>
                <w:szCs w:val="28"/>
              </w:rPr>
            </w:pPr>
            <w:r w:rsidRPr="00FB21C2">
              <w:rPr>
                <w:spacing w:val="-16"/>
                <w:sz w:val="28"/>
                <w:szCs w:val="28"/>
              </w:rPr>
              <w:t>1.10.</w:t>
            </w:r>
          </w:p>
        </w:tc>
        <w:tc>
          <w:tcPr>
            <w:tcW w:w="7058" w:type="dxa"/>
          </w:tcPr>
          <w:p w:rsidR="009A0FF0" w:rsidRPr="00FB21C2" w:rsidRDefault="009A0FF0" w:rsidP="009A0FF0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 xml:space="preserve">о нарушениях работниками Министерства юстиции, органов и организаций системы Министерства юстиции законодательства о борьбе с коррупцией, поступившей в Министерство юстиции из государственных органов, осуществляющих борьбу с коррупцией, и иных источников, в том числе обращений граждан и юридических лиц </w:t>
            </w:r>
          </w:p>
        </w:tc>
        <w:tc>
          <w:tcPr>
            <w:tcW w:w="1843" w:type="dxa"/>
          </w:tcPr>
          <w:p w:rsidR="009A0FF0" w:rsidRPr="00FB21C2" w:rsidRDefault="009A0FF0" w:rsidP="009A0FF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 xml:space="preserve">по мере </w:t>
            </w:r>
            <w:r w:rsidRPr="00FB21C2">
              <w:rPr>
                <w:spacing w:val="-16"/>
                <w:sz w:val="28"/>
                <w:szCs w:val="28"/>
              </w:rPr>
              <w:t xml:space="preserve">поступления </w:t>
            </w:r>
            <w:r w:rsidRPr="00FB21C2">
              <w:rPr>
                <w:sz w:val="28"/>
                <w:szCs w:val="28"/>
              </w:rPr>
              <w:t xml:space="preserve">информации </w:t>
            </w:r>
          </w:p>
        </w:tc>
        <w:tc>
          <w:tcPr>
            <w:tcW w:w="5387" w:type="dxa"/>
          </w:tcPr>
          <w:p w:rsidR="009A0FF0" w:rsidRPr="00FB21C2" w:rsidRDefault="009A0FF0" w:rsidP="009A0FF0">
            <w:pPr>
              <w:spacing w:line="280" w:lineRule="exact"/>
              <w:ind w:left="34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Члены Комиссии по противодействию коррупции Министерства юстиции, руководители структурных подразделений Министерства юстиции, органов и организаций системы Министерства юстиции</w:t>
            </w:r>
          </w:p>
        </w:tc>
      </w:tr>
      <w:tr w:rsidR="009A0FF0" w:rsidRPr="00FB21C2" w:rsidTr="007F5750">
        <w:trPr>
          <w:trHeight w:val="447"/>
        </w:trPr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:rsidR="009A0FF0" w:rsidRPr="00FB21C2" w:rsidRDefault="009A0FF0" w:rsidP="009A0FF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058" w:type="dxa"/>
            <w:tcBorders>
              <w:bottom w:val="single" w:sz="4" w:space="0" w:color="auto"/>
            </w:tcBorders>
            <w:shd w:val="clear" w:color="auto" w:fill="auto"/>
          </w:tcPr>
          <w:p w:rsidR="009A0FF0" w:rsidRPr="00FB21C2" w:rsidRDefault="009A0FF0" w:rsidP="009A0FF0">
            <w:pPr>
              <w:autoSpaceDE w:val="0"/>
              <w:autoSpaceDN w:val="0"/>
              <w:adjustRightInd w:val="0"/>
              <w:spacing w:line="280" w:lineRule="exact"/>
              <w:ind w:left="34"/>
              <w:jc w:val="both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Подготовка и рассмотрение Плана работы Комиссии по противодействию коррупции Министерства юстиции на 202</w:t>
            </w:r>
            <w:r w:rsidR="00913183" w:rsidRPr="00FB21C2">
              <w:rPr>
                <w:sz w:val="28"/>
                <w:szCs w:val="28"/>
              </w:rPr>
              <w:t>6</w:t>
            </w:r>
            <w:r w:rsidRPr="00FB21C2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A0FF0" w:rsidRPr="00FB21C2" w:rsidRDefault="009A0FF0" w:rsidP="009A0FF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декабрь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A0FF0" w:rsidRPr="00FB21C2" w:rsidRDefault="009A0FF0" w:rsidP="009A0FF0">
            <w:pPr>
              <w:spacing w:line="280" w:lineRule="exact"/>
              <w:ind w:left="34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 xml:space="preserve">Управление кадровой политики </w:t>
            </w:r>
          </w:p>
          <w:p w:rsidR="009A0FF0" w:rsidRPr="00FB21C2" w:rsidRDefault="009A0FF0" w:rsidP="009A0FF0">
            <w:pPr>
              <w:spacing w:line="280" w:lineRule="exact"/>
              <w:ind w:left="34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 xml:space="preserve">и идеологического обеспечения (свод), </w:t>
            </w:r>
          </w:p>
          <w:p w:rsidR="009A0FF0" w:rsidRPr="00FB21C2" w:rsidRDefault="009A0FF0" w:rsidP="009A0FF0">
            <w:pPr>
              <w:spacing w:line="280" w:lineRule="exact"/>
              <w:ind w:left="34"/>
              <w:jc w:val="center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члены Комиссии по противодействию коррупции Министерства юстиции</w:t>
            </w:r>
          </w:p>
        </w:tc>
      </w:tr>
      <w:tr w:rsidR="009A0FF0" w:rsidRPr="00FB21C2" w:rsidTr="006D46EE">
        <w:trPr>
          <w:trHeight w:val="447"/>
        </w:trPr>
        <w:tc>
          <w:tcPr>
            <w:tcW w:w="1516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2DEB" w:rsidRPr="00FB21C2" w:rsidRDefault="009F2DEB" w:rsidP="009A0FF0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</w:p>
          <w:p w:rsidR="009A0FF0" w:rsidRPr="00FB21C2" w:rsidRDefault="009A0FF0" w:rsidP="009A0FF0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r w:rsidRPr="00FB21C2">
              <w:rPr>
                <w:sz w:val="28"/>
                <w:szCs w:val="28"/>
              </w:rPr>
              <w:t>Примечание: в целях оперативного рассмотрения и принятия мер реагирования на заседании Комиссии по противодействию коррупции Министерства юстиции могут быть рассмотрены иные вопросы, входящие в компетенцию Комиссии по противодействию коррупции Министерства юстиции, возникающие в практической работе по направлениям деятельности Министерства юстиции</w:t>
            </w:r>
          </w:p>
        </w:tc>
      </w:tr>
    </w:tbl>
    <w:p w:rsidR="00C26EB5" w:rsidRDefault="00C26EB5" w:rsidP="00C26EB5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p w:rsidR="007E75CC" w:rsidRDefault="007E75CC" w:rsidP="00C26EB5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p w:rsidR="007E75CC" w:rsidRDefault="007E75CC" w:rsidP="00C26EB5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p w:rsidR="007E75CC" w:rsidRDefault="007E75CC" w:rsidP="00C26EB5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p w:rsidR="0059264A" w:rsidRDefault="0059264A" w:rsidP="00BE3076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p w:rsidR="008F5708" w:rsidRPr="008F5708" w:rsidRDefault="008F5708" w:rsidP="00BE3076">
      <w:pPr>
        <w:spacing w:after="0" w:line="280" w:lineRule="exact"/>
        <w:ind w:right="111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79192E" w:rsidRDefault="0079192E" w:rsidP="00BE3076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p w:rsidR="00285E12" w:rsidRDefault="00285E12" w:rsidP="00BE3076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p w:rsidR="00792838" w:rsidRDefault="00792838" w:rsidP="00BE3076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p w:rsidR="00792838" w:rsidRDefault="00792838" w:rsidP="00BE3076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p w:rsidR="00792838" w:rsidRDefault="00792838" w:rsidP="00BE3076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p w:rsidR="00792838" w:rsidRDefault="00792838" w:rsidP="00BE3076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p w:rsidR="00792838" w:rsidRDefault="00792838" w:rsidP="00BE3076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p w:rsidR="00792838" w:rsidRDefault="00792838" w:rsidP="00BE3076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p w:rsidR="00792838" w:rsidRDefault="00792838" w:rsidP="00BE3076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p w:rsidR="00792838" w:rsidRDefault="00792838" w:rsidP="00BE3076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p w:rsidR="00792838" w:rsidRDefault="00792838" w:rsidP="00BE3076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p w:rsidR="00792838" w:rsidRDefault="00792838" w:rsidP="00BE3076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p w:rsidR="00792838" w:rsidRDefault="00792838" w:rsidP="00BE3076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p w:rsidR="00792838" w:rsidRDefault="00792838" w:rsidP="00BE3076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p w:rsidR="00792838" w:rsidRDefault="00792838" w:rsidP="00BE3076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p w:rsidR="00792838" w:rsidRDefault="00792838" w:rsidP="00BE3076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p w:rsidR="00792838" w:rsidRDefault="00792838" w:rsidP="00BE3076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p w:rsidR="00792838" w:rsidRDefault="00792838" w:rsidP="00BE3076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p w:rsidR="00792838" w:rsidRDefault="00792838" w:rsidP="00BE3076">
      <w:pPr>
        <w:spacing w:after="0" w:line="280" w:lineRule="exact"/>
        <w:ind w:right="111"/>
        <w:jc w:val="both"/>
        <w:rPr>
          <w:rFonts w:ascii="Times New Roman" w:hAnsi="Times New Roman" w:cs="Times New Roman"/>
        </w:rPr>
      </w:pPr>
    </w:p>
    <w:sectPr w:rsidR="00792838" w:rsidSect="00FB21C2">
      <w:headerReference w:type="default" r:id="rId7"/>
      <w:pgSz w:w="16838" w:h="11906" w:orient="landscape"/>
      <w:pgMar w:top="993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2CC" w:rsidRDefault="008442CC" w:rsidP="00E7166B">
      <w:pPr>
        <w:spacing w:after="0" w:line="240" w:lineRule="auto"/>
      </w:pPr>
      <w:r>
        <w:separator/>
      </w:r>
    </w:p>
  </w:endnote>
  <w:endnote w:type="continuationSeparator" w:id="0">
    <w:p w:rsidR="008442CC" w:rsidRDefault="008442CC" w:rsidP="00E7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2CC" w:rsidRDefault="008442CC" w:rsidP="00E7166B">
      <w:pPr>
        <w:spacing w:after="0" w:line="240" w:lineRule="auto"/>
      </w:pPr>
      <w:r>
        <w:separator/>
      </w:r>
    </w:p>
  </w:footnote>
  <w:footnote w:type="continuationSeparator" w:id="0">
    <w:p w:rsidR="008442CC" w:rsidRDefault="008442CC" w:rsidP="00E71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0291467"/>
      <w:docPartObj>
        <w:docPartGallery w:val="Page Numbers (Top of Page)"/>
        <w:docPartUnique/>
      </w:docPartObj>
    </w:sdtPr>
    <w:sdtEndPr/>
    <w:sdtContent>
      <w:p w:rsidR="00E7166B" w:rsidRDefault="00E7166B" w:rsidP="008D0017">
        <w:pPr>
          <w:pStyle w:val="a5"/>
          <w:spacing w:line="240" w:lineRule="atLea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7166B" w:rsidRDefault="00E716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62"/>
    <w:rsid w:val="00005AF5"/>
    <w:rsid w:val="000141BB"/>
    <w:rsid w:val="00055E7A"/>
    <w:rsid w:val="0006760C"/>
    <w:rsid w:val="00111875"/>
    <w:rsid w:val="001459EF"/>
    <w:rsid w:val="001545A9"/>
    <w:rsid w:val="00194D50"/>
    <w:rsid w:val="001961EF"/>
    <w:rsid w:val="00197AD1"/>
    <w:rsid w:val="001B0A4D"/>
    <w:rsid w:val="00205A91"/>
    <w:rsid w:val="00223608"/>
    <w:rsid w:val="00256C2E"/>
    <w:rsid w:val="00276EF0"/>
    <w:rsid w:val="00284841"/>
    <w:rsid w:val="00285E12"/>
    <w:rsid w:val="002A6011"/>
    <w:rsid w:val="00323D13"/>
    <w:rsid w:val="003853ED"/>
    <w:rsid w:val="003F4A91"/>
    <w:rsid w:val="0040179A"/>
    <w:rsid w:val="00444F95"/>
    <w:rsid w:val="00476DA8"/>
    <w:rsid w:val="00482399"/>
    <w:rsid w:val="004B4C19"/>
    <w:rsid w:val="004D2B35"/>
    <w:rsid w:val="004D6D15"/>
    <w:rsid w:val="004E0054"/>
    <w:rsid w:val="0050651B"/>
    <w:rsid w:val="00544010"/>
    <w:rsid w:val="0059264A"/>
    <w:rsid w:val="005D5C46"/>
    <w:rsid w:val="006012EA"/>
    <w:rsid w:val="0063126E"/>
    <w:rsid w:val="006563D6"/>
    <w:rsid w:val="00671812"/>
    <w:rsid w:val="006A2703"/>
    <w:rsid w:val="006D46EE"/>
    <w:rsid w:val="00745062"/>
    <w:rsid w:val="0079192E"/>
    <w:rsid w:val="00792838"/>
    <w:rsid w:val="007A15EA"/>
    <w:rsid w:val="007E75CC"/>
    <w:rsid w:val="007F5750"/>
    <w:rsid w:val="008442CC"/>
    <w:rsid w:val="008758D7"/>
    <w:rsid w:val="008D0017"/>
    <w:rsid w:val="008E6899"/>
    <w:rsid w:val="008F5708"/>
    <w:rsid w:val="00913183"/>
    <w:rsid w:val="0091439B"/>
    <w:rsid w:val="00921E2E"/>
    <w:rsid w:val="00942D5C"/>
    <w:rsid w:val="009556A2"/>
    <w:rsid w:val="00966FE4"/>
    <w:rsid w:val="00993BFA"/>
    <w:rsid w:val="009A0FF0"/>
    <w:rsid w:val="009C1E02"/>
    <w:rsid w:val="009D4A63"/>
    <w:rsid w:val="009F2DEB"/>
    <w:rsid w:val="00A05F5B"/>
    <w:rsid w:val="00A53652"/>
    <w:rsid w:val="00A82337"/>
    <w:rsid w:val="00AD47CD"/>
    <w:rsid w:val="00B13D92"/>
    <w:rsid w:val="00B25153"/>
    <w:rsid w:val="00B65AFF"/>
    <w:rsid w:val="00B7777B"/>
    <w:rsid w:val="00BA3DDF"/>
    <w:rsid w:val="00BE3076"/>
    <w:rsid w:val="00C068F5"/>
    <w:rsid w:val="00C11FC8"/>
    <w:rsid w:val="00C2382A"/>
    <w:rsid w:val="00C26EB5"/>
    <w:rsid w:val="00C653FA"/>
    <w:rsid w:val="00C659BF"/>
    <w:rsid w:val="00CB3825"/>
    <w:rsid w:val="00D76DEC"/>
    <w:rsid w:val="00DA311E"/>
    <w:rsid w:val="00DA49B2"/>
    <w:rsid w:val="00DA6DD9"/>
    <w:rsid w:val="00DF5FD1"/>
    <w:rsid w:val="00E7166B"/>
    <w:rsid w:val="00E8195F"/>
    <w:rsid w:val="00EA41B6"/>
    <w:rsid w:val="00EF62F6"/>
    <w:rsid w:val="00EF6A23"/>
    <w:rsid w:val="00F0240C"/>
    <w:rsid w:val="00F16B8E"/>
    <w:rsid w:val="00F21742"/>
    <w:rsid w:val="00FB21C2"/>
    <w:rsid w:val="00FC03BF"/>
    <w:rsid w:val="00FC265F"/>
    <w:rsid w:val="00FC71F7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4134A"/>
  <w15:docId w15:val="{4C5ABDFD-FAA2-422A-B3DA-3503342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45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4">
    <w:name w:val="Emphasis"/>
    <w:basedOn w:val="a0"/>
    <w:uiPriority w:val="20"/>
    <w:qFormat/>
    <w:rsid w:val="00DF5FD1"/>
    <w:rPr>
      <w:i/>
      <w:iCs/>
    </w:rPr>
  </w:style>
  <w:style w:type="paragraph" w:styleId="a5">
    <w:name w:val="header"/>
    <w:basedOn w:val="a"/>
    <w:link w:val="a6"/>
    <w:uiPriority w:val="99"/>
    <w:unhideWhenUsed/>
    <w:rsid w:val="00E71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66B"/>
  </w:style>
  <w:style w:type="paragraph" w:styleId="a7">
    <w:name w:val="footer"/>
    <w:basedOn w:val="a"/>
    <w:link w:val="a8"/>
    <w:uiPriority w:val="99"/>
    <w:unhideWhenUsed/>
    <w:rsid w:val="00E71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66B"/>
  </w:style>
  <w:style w:type="paragraph" w:customStyle="1" w:styleId="p-normal">
    <w:name w:val="p-normal"/>
    <w:basedOn w:val="a"/>
    <w:rsid w:val="00BA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A3DDF"/>
  </w:style>
  <w:style w:type="character" w:customStyle="1" w:styleId="fake-non-breaking-space">
    <w:name w:val="fake-non-breaking-space"/>
    <w:basedOn w:val="a0"/>
    <w:rsid w:val="00BA3DDF"/>
  </w:style>
  <w:style w:type="paragraph" w:styleId="a9">
    <w:name w:val="footnote text"/>
    <w:basedOn w:val="a"/>
    <w:link w:val="aa"/>
    <w:uiPriority w:val="99"/>
    <w:semiHidden/>
    <w:unhideWhenUsed/>
    <w:rsid w:val="00055E7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55E7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55E7A"/>
    <w:rPr>
      <w:vertAlign w:val="superscript"/>
    </w:rPr>
  </w:style>
  <w:style w:type="character" w:customStyle="1" w:styleId="apple-style-span">
    <w:name w:val="apple-style-span"/>
    <w:basedOn w:val="a0"/>
    <w:rsid w:val="004D2B35"/>
  </w:style>
  <w:style w:type="character" w:styleId="ac">
    <w:name w:val="Strong"/>
    <w:basedOn w:val="a0"/>
    <w:uiPriority w:val="22"/>
    <w:qFormat/>
    <w:rsid w:val="004D2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9E36C-458A-469A-B5E5-4480492B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Наталья Ярославовна Мартынюк</cp:lastModifiedBy>
  <cp:revision>19</cp:revision>
  <cp:lastPrinted>2024-12-12T06:14:00Z</cp:lastPrinted>
  <dcterms:created xsi:type="dcterms:W3CDTF">2023-12-19T11:18:00Z</dcterms:created>
  <dcterms:modified xsi:type="dcterms:W3CDTF">2024-12-23T12:28:00Z</dcterms:modified>
</cp:coreProperties>
</file>