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BFA" w:rsidRDefault="00900BFA">
      <w:pPr>
        <w:spacing w:line="1" w:lineRule="exact"/>
        <w:rPr>
          <w:sz w:val="2"/>
          <w:szCs w:val="2"/>
        </w:rPr>
      </w:pPr>
    </w:p>
    <w:p w:rsidR="00900BFA" w:rsidRDefault="00900BFA">
      <w:pPr>
        <w:framePr w:h="980" w:hSpace="10080" w:wrap="notBeside" w:vAnchor="text" w:hAnchor="margin" w:x="4484" w:y="1"/>
        <w:rPr>
          <w:sz w:val="24"/>
          <w:szCs w:val="24"/>
        </w:rPr>
        <w:sectPr w:rsidR="00900BFA" w:rsidSect="00F607BA">
          <w:headerReference w:type="default" r:id="rId9"/>
          <w:footerReference w:type="default" r:id="rId10"/>
          <w:type w:val="continuous"/>
          <w:pgSz w:w="11909" w:h="16834"/>
          <w:pgMar w:top="595" w:right="580" w:bottom="360" w:left="1628" w:header="720" w:footer="720" w:gutter="0"/>
          <w:cols w:space="720"/>
          <w:noEndnote/>
          <w:titlePg/>
        </w:sectPr>
      </w:pPr>
    </w:p>
    <w:p w:rsidR="00900BFA" w:rsidRDefault="00900BFA">
      <w:pPr>
        <w:spacing w:before="101" w:line="1" w:lineRule="exact"/>
        <w:rPr>
          <w:sz w:val="2"/>
          <w:szCs w:val="2"/>
        </w:rPr>
      </w:pPr>
    </w:p>
    <w:p w:rsidR="00900BFA" w:rsidRDefault="00900BFA">
      <w:pPr>
        <w:framePr w:h="980" w:hSpace="10080" w:wrap="notBeside" w:vAnchor="text" w:hAnchor="margin" w:x="4484" w:y="1"/>
        <w:rPr>
          <w:sz w:val="24"/>
          <w:szCs w:val="24"/>
        </w:rPr>
        <w:sectPr w:rsidR="00900BFA">
          <w:type w:val="continuous"/>
          <w:pgSz w:w="11909" w:h="16834"/>
          <w:pgMar w:top="595" w:right="580" w:bottom="360" w:left="1772" w:header="720" w:footer="720" w:gutter="0"/>
          <w:cols w:space="60"/>
          <w:noEndnote/>
        </w:sectPr>
      </w:pPr>
    </w:p>
    <w:p w:rsidR="00900BFA" w:rsidRDefault="00900BFA">
      <w:pPr>
        <w:shd w:val="clear" w:color="auto" w:fill="FFFFFF"/>
        <w:spacing w:line="331" w:lineRule="exact"/>
        <w:ind w:left="245" w:hanging="245"/>
      </w:pPr>
      <w:r>
        <w:rPr>
          <w:b/>
          <w:bCs/>
          <w:color w:val="000000"/>
          <w:spacing w:val="-9"/>
          <w:sz w:val="30"/>
          <w:szCs w:val="30"/>
        </w:rPr>
        <w:lastRenderedPageBreak/>
        <w:t>М</w:t>
      </w:r>
      <w:r w:rsidR="002634DA">
        <w:rPr>
          <w:b/>
          <w:bCs/>
          <w:color w:val="000000"/>
          <w:spacing w:val="-7"/>
          <w:sz w:val="30"/>
          <w:szCs w:val="30"/>
          <w:lang w:val="be-BY"/>
        </w:rPr>
        <w:t>ІНІ</w:t>
      </w:r>
      <w:r>
        <w:rPr>
          <w:b/>
          <w:bCs/>
          <w:color w:val="000000"/>
          <w:spacing w:val="-9"/>
          <w:sz w:val="30"/>
          <w:szCs w:val="30"/>
        </w:rPr>
        <w:t>СТЭРСТВА ЮСТЫЦЫ</w:t>
      </w:r>
      <w:r w:rsidR="002634DA">
        <w:rPr>
          <w:b/>
          <w:bCs/>
          <w:color w:val="000000"/>
          <w:spacing w:val="-9"/>
          <w:sz w:val="30"/>
          <w:szCs w:val="30"/>
          <w:lang w:val="be-BY"/>
        </w:rPr>
        <w:t>І</w:t>
      </w:r>
      <w:r>
        <w:rPr>
          <w:b/>
          <w:bCs/>
          <w:color w:val="000000"/>
          <w:spacing w:val="-9"/>
          <w:sz w:val="30"/>
          <w:szCs w:val="30"/>
        </w:rPr>
        <w:t xml:space="preserve"> </w:t>
      </w:r>
      <w:r w:rsidR="002634DA">
        <w:rPr>
          <w:b/>
          <w:bCs/>
          <w:color w:val="000000"/>
          <w:spacing w:val="-7"/>
          <w:sz w:val="30"/>
          <w:szCs w:val="30"/>
        </w:rPr>
        <w:t>РЭСПУБЛ</w:t>
      </w:r>
      <w:r w:rsidR="002634DA">
        <w:rPr>
          <w:b/>
          <w:bCs/>
          <w:color w:val="000000"/>
          <w:spacing w:val="-7"/>
          <w:sz w:val="30"/>
          <w:szCs w:val="30"/>
          <w:lang w:val="be-BY"/>
        </w:rPr>
        <w:t>І</w:t>
      </w:r>
      <w:proofErr w:type="gramStart"/>
      <w:r>
        <w:rPr>
          <w:b/>
          <w:bCs/>
          <w:color w:val="000000"/>
          <w:spacing w:val="-7"/>
          <w:sz w:val="30"/>
          <w:szCs w:val="30"/>
        </w:rPr>
        <w:t>К</w:t>
      </w:r>
      <w:proofErr w:type="gramEnd"/>
      <w:r w:rsidR="002634DA">
        <w:rPr>
          <w:b/>
          <w:bCs/>
          <w:color w:val="000000"/>
          <w:spacing w:val="-7"/>
          <w:sz w:val="30"/>
          <w:szCs w:val="30"/>
          <w:lang w:val="be-BY"/>
        </w:rPr>
        <w:t>І</w:t>
      </w:r>
      <w:r>
        <w:rPr>
          <w:b/>
          <w:bCs/>
          <w:color w:val="000000"/>
          <w:spacing w:val="-7"/>
          <w:sz w:val="30"/>
          <w:szCs w:val="30"/>
        </w:rPr>
        <w:t xml:space="preserve"> БЕЛАРУСЬ</w:t>
      </w:r>
    </w:p>
    <w:p w:rsidR="00900BFA" w:rsidRDefault="00900BFA">
      <w:pPr>
        <w:shd w:val="clear" w:color="auto" w:fill="FFFFFF"/>
        <w:spacing w:line="326" w:lineRule="exact"/>
        <w:ind w:left="264" w:hanging="264"/>
        <w:sectPr w:rsidR="00900BFA">
          <w:type w:val="continuous"/>
          <w:pgSz w:w="11909" w:h="16834"/>
          <w:pgMar w:top="595" w:right="580" w:bottom="360" w:left="1772" w:header="720" w:footer="720" w:gutter="0"/>
          <w:cols w:num="2" w:space="720" w:equalWidth="0">
            <w:col w:w="4084" w:space="1128"/>
            <w:col w:w="4344"/>
          </w:cols>
          <w:noEndnote/>
        </w:sectPr>
      </w:pPr>
      <w:r>
        <w:br w:type="column"/>
      </w:r>
      <w:r>
        <w:rPr>
          <w:b/>
          <w:bCs/>
          <w:color w:val="000000"/>
          <w:spacing w:val="-6"/>
          <w:sz w:val="30"/>
          <w:szCs w:val="30"/>
        </w:rPr>
        <w:lastRenderedPageBreak/>
        <w:t xml:space="preserve">МИНИСТЕРСТВО ЮСТИЦИИ </w:t>
      </w:r>
      <w:r>
        <w:rPr>
          <w:b/>
          <w:bCs/>
          <w:color w:val="000000"/>
          <w:spacing w:val="-4"/>
          <w:sz w:val="30"/>
          <w:szCs w:val="30"/>
        </w:rPr>
        <w:t>РЕСПУБЛИКИ БЕЛАРУСЬ</w:t>
      </w:r>
    </w:p>
    <w:p w:rsidR="00900BFA" w:rsidRDefault="00900BFA">
      <w:pPr>
        <w:spacing w:before="360" w:line="1" w:lineRule="exact"/>
        <w:rPr>
          <w:sz w:val="2"/>
          <w:szCs w:val="2"/>
        </w:rPr>
      </w:pPr>
    </w:p>
    <w:p w:rsidR="00900BFA" w:rsidRDefault="00900BFA">
      <w:pPr>
        <w:shd w:val="clear" w:color="auto" w:fill="FFFFFF"/>
        <w:spacing w:line="326" w:lineRule="exact"/>
        <w:ind w:left="264" w:hanging="264"/>
        <w:sectPr w:rsidR="00900BFA">
          <w:type w:val="continuous"/>
          <w:pgSz w:w="11909" w:h="16834"/>
          <w:pgMar w:top="595" w:right="691" w:bottom="360" w:left="1637" w:header="720" w:footer="720" w:gutter="0"/>
          <w:cols w:space="60"/>
          <w:noEndnote/>
        </w:sectPr>
      </w:pPr>
    </w:p>
    <w:p w:rsidR="00900BFA" w:rsidRDefault="00900BFA">
      <w:pPr>
        <w:shd w:val="clear" w:color="auto" w:fill="FFFFFF"/>
        <w:spacing w:line="245" w:lineRule="exact"/>
        <w:ind w:left="134"/>
      </w:pPr>
      <w:proofErr w:type="spellStart"/>
      <w:r>
        <w:rPr>
          <w:color w:val="000000"/>
          <w:spacing w:val="-4"/>
          <w:sz w:val="22"/>
          <w:szCs w:val="22"/>
        </w:rPr>
        <w:lastRenderedPageBreak/>
        <w:t>ву</w:t>
      </w:r>
      <w:r w:rsidR="002634DA">
        <w:rPr>
          <w:color w:val="000000"/>
          <w:spacing w:val="-4"/>
          <w:sz w:val="22"/>
          <w:szCs w:val="22"/>
        </w:rPr>
        <w:t>л</w:t>
      </w:r>
      <w:proofErr w:type="spellEnd"/>
      <w:r w:rsidR="002634DA">
        <w:rPr>
          <w:color w:val="000000"/>
          <w:spacing w:val="-4"/>
          <w:sz w:val="22"/>
          <w:szCs w:val="22"/>
        </w:rPr>
        <w:t xml:space="preserve">. </w:t>
      </w:r>
      <w:proofErr w:type="spellStart"/>
      <w:r w:rsidR="002634DA">
        <w:rPr>
          <w:color w:val="000000"/>
          <w:spacing w:val="-4"/>
          <w:sz w:val="22"/>
          <w:szCs w:val="22"/>
        </w:rPr>
        <w:t>Калектарная</w:t>
      </w:r>
      <w:proofErr w:type="spellEnd"/>
      <w:r w:rsidR="002634DA">
        <w:rPr>
          <w:color w:val="000000"/>
          <w:spacing w:val="-4"/>
          <w:sz w:val="22"/>
          <w:szCs w:val="22"/>
        </w:rPr>
        <w:t xml:space="preserve">, 10, 220004, г. </w:t>
      </w:r>
      <w:r w:rsidR="002634DA">
        <w:rPr>
          <w:color w:val="000000"/>
          <w:spacing w:val="-4"/>
          <w:sz w:val="22"/>
          <w:szCs w:val="22"/>
          <w:lang w:val="be-BY"/>
        </w:rPr>
        <w:t>Мін</w:t>
      </w:r>
      <w:proofErr w:type="spellStart"/>
      <w:r>
        <w:rPr>
          <w:color w:val="000000"/>
          <w:spacing w:val="-4"/>
          <w:sz w:val="22"/>
          <w:szCs w:val="22"/>
        </w:rPr>
        <w:t>ск</w:t>
      </w:r>
      <w:proofErr w:type="spellEnd"/>
    </w:p>
    <w:p w:rsidR="00900BFA" w:rsidRPr="009D42D0" w:rsidRDefault="00900BFA">
      <w:pPr>
        <w:shd w:val="clear" w:color="auto" w:fill="FFFFFF"/>
        <w:spacing w:line="245" w:lineRule="exact"/>
        <w:ind w:left="125"/>
      </w:pPr>
      <w:proofErr w:type="spellStart"/>
      <w:r>
        <w:rPr>
          <w:color w:val="000000"/>
          <w:spacing w:val="-3"/>
          <w:sz w:val="22"/>
          <w:szCs w:val="22"/>
        </w:rPr>
        <w:t>Тэл</w:t>
      </w:r>
      <w:proofErr w:type="spellEnd"/>
      <w:r w:rsidRPr="009D42D0">
        <w:rPr>
          <w:color w:val="000000"/>
          <w:spacing w:val="-3"/>
          <w:sz w:val="22"/>
          <w:szCs w:val="22"/>
        </w:rPr>
        <w:t>./</w:t>
      </w:r>
      <w:r>
        <w:rPr>
          <w:color w:val="000000"/>
          <w:spacing w:val="-3"/>
          <w:sz w:val="22"/>
          <w:szCs w:val="22"/>
        </w:rPr>
        <w:t>факс</w:t>
      </w:r>
      <w:r w:rsidRPr="009D42D0">
        <w:rPr>
          <w:color w:val="000000"/>
          <w:spacing w:val="-3"/>
          <w:sz w:val="22"/>
          <w:szCs w:val="22"/>
        </w:rPr>
        <w:t>: 200-86-87, 200-97-55</w:t>
      </w:r>
    </w:p>
    <w:p w:rsidR="00900BFA" w:rsidRPr="009D42D0" w:rsidRDefault="00900BFA" w:rsidP="007D2332">
      <w:pPr>
        <w:shd w:val="clear" w:color="auto" w:fill="FFFFFF"/>
        <w:spacing w:line="245" w:lineRule="exact"/>
        <w:ind w:left="130" w:right="-53"/>
        <w:rPr>
          <w:color w:val="000000"/>
          <w:spacing w:val="-5"/>
          <w:sz w:val="22"/>
          <w:szCs w:val="22"/>
        </w:rPr>
      </w:pPr>
      <w:r>
        <w:rPr>
          <w:color w:val="000000"/>
          <w:spacing w:val="-5"/>
          <w:sz w:val="22"/>
          <w:szCs w:val="22"/>
          <w:lang w:val="en-US"/>
        </w:rPr>
        <w:t>E</w:t>
      </w:r>
      <w:r w:rsidRPr="009D42D0">
        <w:rPr>
          <w:color w:val="000000"/>
          <w:spacing w:val="-5"/>
          <w:sz w:val="22"/>
          <w:szCs w:val="22"/>
        </w:rPr>
        <w:t>-</w:t>
      </w:r>
      <w:r>
        <w:rPr>
          <w:color w:val="000000"/>
          <w:spacing w:val="-5"/>
          <w:sz w:val="22"/>
          <w:szCs w:val="22"/>
          <w:lang w:val="en-US"/>
        </w:rPr>
        <w:t>mail</w:t>
      </w:r>
      <w:r w:rsidRPr="009D42D0">
        <w:rPr>
          <w:color w:val="000000"/>
          <w:spacing w:val="-5"/>
          <w:sz w:val="22"/>
          <w:szCs w:val="22"/>
        </w:rPr>
        <w:t xml:space="preserve">: </w:t>
      </w:r>
      <w:proofErr w:type="spellStart"/>
      <w:r>
        <w:rPr>
          <w:color w:val="000000"/>
          <w:spacing w:val="-5"/>
          <w:sz w:val="22"/>
          <w:szCs w:val="22"/>
          <w:lang w:val="en-US"/>
        </w:rPr>
        <w:t>kanc</w:t>
      </w:r>
      <w:proofErr w:type="spellEnd"/>
      <w:r w:rsidRPr="009D42D0">
        <w:rPr>
          <w:color w:val="000000"/>
          <w:spacing w:val="-5"/>
          <w:sz w:val="22"/>
          <w:szCs w:val="22"/>
        </w:rPr>
        <w:t>@</w:t>
      </w:r>
      <w:proofErr w:type="spellStart"/>
      <w:r>
        <w:rPr>
          <w:color w:val="000000"/>
          <w:spacing w:val="-5"/>
          <w:sz w:val="22"/>
          <w:szCs w:val="22"/>
          <w:lang w:val="en-US"/>
        </w:rPr>
        <w:t>minjust</w:t>
      </w:r>
      <w:proofErr w:type="spellEnd"/>
      <w:r w:rsidRPr="009D42D0">
        <w:rPr>
          <w:color w:val="000000"/>
          <w:spacing w:val="-5"/>
          <w:sz w:val="22"/>
          <w:szCs w:val="22"/>
        </w:rPr>
        <w:t>.</w:t>
      </w:r>
      <w:r>
        <w:rPr>
          <w:color w:val="000000"/>
          <w:spacing w:val="-5"/>
          <w:sz w:val="22"/>
          <w:szCs w:val="22"/>
          <w:lang w:val="en-US"/>
        </w:rPr>
        <w:t>by</w:t>
      </w:r>
    </w:p>
    <w:p w:rsidR="00900BFA" w:rsidRDefault="00900BFA" w:rsidP="004264F2">
      <w:pPr>
        <w:shd w:val="clear" w:color="auto" w:fill="FFFFFF"/>
        <w:spacing w:before="10" w:line="245" w:lineRule="exact"/>
        <w:ind w:left="5"/>
      </w:pPr>
      <w:r w:rsidRPr="009D42D0">
        <w:br w:type="column"/>
      </w:r>
      <w:r>
        <w:rPr>
          <w:color w:val="000000"/>
          <w:sz w:val="22"/>
          <w:szCs w:val="22"/>
        </w:rPr>
        <w:lastRenderedPageBreak/>
        <w:t xml:space="preserve">ул. </w:t>
      </w:r>
      <w:proofErr w:type="gramStart"/>
      <w:r>
        <w:rPr>
          <w:color w:val="000000"/>
          <w:sz w:val="22"/>
          <w:szCs w:val="22"/>
        </w:rPr>
        <w:t>Коллекторная</w:t>
      </w:r>
      <w:proofErr w:type="gramEnd"/>
      <w:r>
        <w:rPr>
          <w:color w:val="000000"/>
          <w:sz w:val="22"/>
          <w:szCs w:val="22"/>
        </w:rPr>
        <w:t>, 10, 220004, г. Минск</w:t>
      </w:r>
    </w:p>
    <w:p w:rsidR="00900BFA" w:rsidRDefault="00900BFA" w:rsidP="004264F2">
      <w:pPr>
        <w:shd w:val="clear" w:color="auto" w:fill="FFFFFF"/>
        <w:spacing w:before="5" w:line="245" w:lineRule="exact"/>
      </w:pPr>
      <w:r>
        <w:rPr>
          <w:color w:val="000000"/>
          <w:sz w:val="22"/>
          <w:szCs w:val="22"/>
        </w:rPr>
        <w:t>Тел./факс: 200-86-87, 200-97-55</w:t>
      </w:r>
    </w:p>
    <w:p w:rsidR="00900BFA" w:rsidRPr="002634DA" w:rsidRDefault="002634DA" w:rsidP="004264F2">
      <w:pPr>
        <w:shd w:val="clear" w:color="auto" w:fill="FFFFFF"/>
        <w:spacing w:line="245" w:lineRule="exact"/>
        <w:ind w:left="5"/>
        <w:rPr>
          <w:lang w:val="en-US"/>
        </w:rPr>
      </w:pPr>
      <w:r>
        <w:rPr>
          <w:color w:val="000000"/>
          <w:spacing w:val="-3"/>
          <w:sz w:val="22"/>
          <w:szCs w:val="22"/>
          <w:lang w:val="en-US"/>
        </w:rPr>
        <w:t>E-mail: kanc@minjust.by</w:t>
      </w:r>
    </w:p>
    <w:p w:rsidR="00900BFA" w:rsidRPr="00C57DF9" w:rsidRDefault="00900BFA">
      <w:pPr>
        <w:shd w:val="clear" w:color="auto" w:fill="FFFFFF"/>
        <w:spacing w:before="187" w:line="274" w:lineRule="exact"/>
        <w:ind w:left="29"/>
        <w:rPr>
          <w:lang w:val="en-US"/>
        </w:rPr>
      </w:pPr>
    </w:p>
    <w:p w:rsidR="00E1143F" w:rsidRPr="00C57DF9" w:rsidRDefault="00E1143F">
      <w:pPr>
        <w:shd w:val="clear" w:color="auto" w:fill="FFFFFF"/>
        <w:spacing w:before="187" w:line="274" w:lineRule="exact"/>
        <w:ind w:left="29"/>
        <w:rPr>
          <w:lang w:val="en-US"/>
        </w:rPr>
        <w:sectPr w:rsidR="00E1143F" w:rsidRPr="00C57DF9">
          <w:type w:val="continuous"/>
          <w:pgSz w:w="11909" w:h="16834"/>
          <w:pgMar w:top="595" w:right="691" w:bottom="360" w:left="1637" w:header="720" w:footer="720" w:gutter="0"/>
          <w:cols w:num="2" w:space="720" w:equalWidth="0">
            <w:col w:w="4200" w:space="1166"/>
            <w:col w:w="4214"/>
          </w:cols>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57"/>
        <w:gridCol w:w="4961"/>
      </w:tblGrid>
      <w:tr w:rsidR="0016184D" w:rsidRPr="00F46438" w:rsidTr="00564C5A">
        <w:tc>
          <w:tcPr>
            <w:tcW w:w="4457" w:type="dxa"/>
            <w:tcBorders>
              <w:top w:val="nil"/>
              <w:left w:val="nil"/>
              <w:bottom w:val="nil"/>
              <w:right w:val="nil"/>
            </w:tcBorders>
          </w:tcPr>
          <w:p w:rsidR="0016184D" w:rsidRPr="00553DCD" w:rsidRDefault="0016184D" w:rsidP="0016184D">
            <w:pPr>
              <w:pStyle w:val="ConsPlusNormal"/>
              <w:rPr>
                <w:rFonts w:ascii="Times New Roman" w:hAnsi="Times New Roman" w:cs="Times New Roman"/>
                <w:sz w:val="30"/>
                <w:szCs w:val="30"/>
                <w:lang w:val="en-US"/>
              </w:rPr>
            </w:pPr>
          </w:p>
          <w:p w:rsidR="0016184D" w:rsidRPr="00F46438" w:rsidRDefault="009039E9" w:rsidP="009039E9">
            <w:pPr>
              <w:pStyle w:val="ConsPlusNormal"/>
              <w:rPr>
                <w:rFonts w:ascii="Times New Roman" w:hAnsi="Times New Roman" w:cs="Times New Roman"/>
                <w:sz w:val="30"/>
                <w:szCs w:val="30"/>
              </w:rPr>
            </w:pPr>
            <w:r>
              <w:rPr>
                <w:rFonts w:ascii="Times New Roman" w:hAnsi="Times New Roman" w:cs="Times New Roman"/>
                <w:sz w:val="30"/>
                <w:szCs w:val="30"/>
              </w:rPr>
              <w:t>___________</w:t>
            </w:r>
            <w:r w:rsidR="00997C18">
              <w:rPr>
                <w:rFonts w:ascii="Times New Roman" w:hAnsi="Times New Roman" w:cs="Times New Roman"/>
                <w:sz w:val="30"/>
                <w:szCs w:val="30"/>
              </w:rPr>
              <w:t xml:space="preserve"> </w:t>
            </w:r>
            <w:r>
              <w:rPr>
                <w:rFonts w:ascii="Times New Roman" w:hAnsi="Times New Roman" w:cs="Times New Roman"/>
                <w:sz w:val="30"/>
                <w:szCs w:val="30"/>
              </w:rPr>
              <w:t xml:space="preserve"> </w:t>
            </w:r>
            <w:r w:rsidR="0016184D">
              <w:rPr>
                <w:rFonts w:ascii="Times New Roman" w:hAnsi="Times New Roman" w:cs="Times New Roman"/>
                <w:sz w:val="30"/>
                <w:szCs w:val="30"/>
              </w:rPr>
              <w:t>№</w:t>
            </w:r>
            <w:r w:rsidR="0016184D" w:rsidRPr="00F46438">
              <w:rPr>
                <w:rFonts w:ascii="Times New Roman" w:hAnsi="Times New Roman" w:cs="Times New Roman"/>
                <w:sz w:val="30"/>
                <w:szCs w:val="30"/>
              </w:rPr>
              <w:t xml:space="preserve"> </w:t>
            </w:r>
            <w:r w:rsidR="00997C18">
              <w:rPr>
                <w:rFonts w:ascii="Times New Roman" w:hAnsi="Times New Roman" w:cs="Times New Roman"/>
                <w:sz w:val="30"/>
                <w:szCs w:val="30"/>
              </w:rPr>
              <w:t xml:space="preserve"> </w:t>
            </w:r>
            <w:r>
              <w:rPr>
                <w:rFonts w:ascii="Times New Roman" w:hAnsi="Times New Roman" w:cs="Times New Roman"/>
                <w:sz w:val="30"/>
                <w:szCs w:val="30"/>
              </w:rPr>
              <w:t>___________</w:t>
            </w:r>
            <w:r w:rsidR="0016184D" w:rsidRPr="00F46438">
              <w:rPr>
                <w:rFonts w:ascii="Times New Roman" w:hAnsi="Times New Roman" w:cs="Times New Roman"/>
                <w:sz w:val="30"/>
                <w:szCs w:val="30"/>
              </w:rPr>
              <w:t xml:space="preserve"> </w:t>
            </w:r>
            <w:r w:rsidR="0016184D" w:rsidRPr="00F46438">
              <w:rPr>
                <w:rFonts w:ascii="Times New Roman" w:hAnsi="Times New Roman" w:cs="Times New Roman"/>
                <w:sz w:val="30"/>
                <w:szCs w:val="30"/>
              </w:rPr>
              <w:br/>
              <w:t xml:space="preserve">На </w:t>
            </w:r>
            <w:r w:rsidR="0016184D">
              <w:rPr>
                <w:rFonts w:ascii="Times New Roman" w:hAnsi="Times New Roman" w:cs="Times New Roman"/>
                <w:sz w:val="30"/>
                <w:szCs w:val="30"/>
              </w:rPr>
              <w:t>№</w:t>
            </w:r>
            <w:r w:rsidR="0016184D" w:rsidRPr="00F46438">
              <w:rPr>
                <w:rFonts w:ascii="Times New Roman" w:hAnsi="Times New Roman" w:cs="Times New Roman"/>
                <w:sz w:val="30"/>
                <w:szCs w:val="30"/>
              </w:rPr>
              <w:t xml:space="preserve"> _______ от ___________</w:t>
            </w:r>
          </w:p>
        </w:tc>
        <w:tc>
          <w:tcPr>
            <w:tcW w:w="4961" w:type="dxa"/>
            <w:tcBorders>
              <w:top w:val="nil"/>
              <w:left w:val="nil"/>
              <w:bottom w:val="nil"/>
              <w:right w:val="nil"/>
            </w:tcBorders>
          </w:tcPr>
          <w:p w:rsidR="00994268" w:rsidRDefault="00994268" w:rsidP="00564C5A">
            <w:pPr>
              <w:pStyle w:val="ConsPlusNormal"/>
              <w:spacing w:line="280" w:lineRule="exact"/>
              <w:jc w:val="both"/>
              <w:rPr>
                <w:rFonts w:ascii="Times New Roman" w:hAnsi="Times New Roman" w:cs="Times New Roman"/>
                <w:sz w:val="30"/>
                <w:szCs w:val="30"/>
              </w:rPr>
            </w:pPr>
          </w:p>
          <w:p w:rsidR="00B102A6" w:rsidRDefault="00B102A6" w:rsidP="00564C5A">
            <w:pPr>
              <w:pStyle w:val="ConsPlusNormal"/>
              <w:spacing w:line="280" w:lineRule="exact"/>
              <w:jc w:val="both"/>
              <w:rPr>
                <w:rFonts w:ascii="Times New Roman" w:hAnsi="Times New Roman" w:cs="Times New Roman"/>
                <w:sz w:val="30"/>
                <w:szCs w:val="30"/>
              </w:rPr>
            </w:pPr>
          </w:p>
          <w:p w:rsidR="00B102A6" w:rsidRDefault="00564C5A" w:rsidP="00B102A6">
            <w:pPr>
              <w:pStyle w:val="ConsPlusNormal"/>
              <w:spacing w:line="320" w:lineRule="exact"/>
              <w:ind w:left="646"/>
              <w:jc w:val="both"/>
              <w:rPr>
                <w:rFonts w:ascii="Times New Roman" w:hAnsi="Times New Roman" w:cs="Times New Roman"/>
                <w:sz w:val="30"/>
                <w:szCs w:val="30"/>
              </w:rPr>
            </w:pPr>
            <w:r>
              <w:rPr>
                <w:rFonts w:ascii="Times New Roman" w:hAnsi="Times New Roman" w:cs="Times New Roman"/>
                <w:sz w:val="30"/>
                <w:szCs w:val="30"/>
              </w:rPr>
              <w:t>Г</w:t>
            </w:r>
            <w:bookmarkStart w:id="0" w:name="_GoBack"/>
            <w:bookmarkEnd w:id="0"/>
            <w:r>
              <w:rPr>
                <w:rFonts w:ascii="Times New Roman" w:hAnsi="Times New Roman" w:cs="Times New Roman"/>
                <w:sz w:val="30"/>
                <w:szCs w:val="30"/>
              </w:rPr>
              <w:t xml:space="preserve">осударственные органы </w:t>
            </w:r>
          </w:p>
          <w:p w:rsidR="00994268" w:rsidRPr="00F46438" w:rsidRDefault="00564C5A" w:rsidP="00B102A6">
            <w:pPr>
              <w:pStyle w:val="ConsPlusNormal"/>
              <w:spacing w:line="320" w:lineRule="exact"/>
              <w:ind w:left="646"/>
              <w:jc w:val="both"/>
              <w:rPr>
                <w:rFonts w:ascii="Times New Roman" w:hAnsi="Times New Roman" w:cs="Times New Roman"/>
                <w:sz w:val="30"/>
                <w:szCs w:val="30"/>
              </w:rPr>
            </w:pPr>
            <w:r>
              <w:rPr>
                <w:rFonts w:ascii="Times New Roman" w:hAnsi="Times New Roman" w:cs="Times New Roman"/>
                <w:sz w:val="30"/>
                <w:szCs w:val="30"/>
              </w:rPr>
              <w:t>по списку</w:t>
            </w:r>
          </w:p>
        </w:tc>
      </w:tr>
      <w:tr w:rsidR="0016184D" w:rsidRPr="00F46438" w:rsidTr="00564C5A">
        <w:tc>
          <w:tcPr>
            <w:tcW w:w="4457" w:type="dxa"/>
            <w:tcBorders>
              <w:top w:val="nil"/>
              <w:left w:val="nil"/>
              <w:bottom w:val="nil"/>
              <w:right w:val="nil"/>
            </w:tcBorders>
          </w:tcPr>
          <w:p w:rsidR="0016184D" w:rsidRPr="00F46438" w:rsidRDefault="0016184D" w:rsidP="00D217C6">
            <w:pPr>
              <w:pStyle w:val="ConsPlusNormal"/>
              <w:rPr>
                <w:rFonts w:ascii="Times New Roman" w:hAnsi="Times New Roman" w:cs="Times New Roman"/>
                <w:sz w:val="30"/>
                <w:szCs w:val="30"/>
              </w:rPr>
            </w:pPr>
          </w:p>
        </w:tc>
        <w:tc>
          <w:tcPr>
            <w:tcW w:w="4961" w:type="dxa"/>
            <w:tcBorders>
              <w:top w:val="nil"/>
              <w:left w:val="nil"/>
              <w:bottom w:val="nil"/>
              <w:right w:val="nil"/>
            </w:tcBorders>
          </w:tcPr>
          <w:p w:rsidR="0016184D" w:rsidRPr="00923125" w:rsidRDefault="0016184D" w:rsidP="00FD1072">
            <w:pPr>
              <w:pStyle w:val="ConsPlusNormal"/>
              <w:rPr>
                <w:rFonts w:ascii="Times New Roman" w:hAnsi="Times New Roman" w:cs="Times New Roman"/>
                <w:sz w:val="30"/>
                <w:szCs w:val="30"/>
              </w:rPr>
            </w:pPr>
          </w:p>
        </w:tc>
      </w:tr>
    </w:tbl>
    <w:p w:rsidR="00716145" w:rsidRDefault="005413C3" w:rsidP="00994268">
      <w:pPr>
        <w:pStyle w:val="10"/>
        <w:tabs>
          <w:tab w:val="left" w:pos="9072"/>
        </w:tabs>
        <w:ind w:right="-2" w:firstLine="0"/>
      </w:pPr>
      <w:r>
        <w:t>О направлении обобщения</w:t>
      </w:r>
    </w:p>
    <w:p w:rsidR="005413C3" w:rsidRDefault="005413C3" w:rsidP="00994268">
      <w:pPr>
        <w:pStyle w:val="10"/>
        <w:tabs>
          <w:tab w:val="left" w:pos="9072"/>
        </w:tabs>
        <w:ind w:right="-2" w:firstLine="0"/>
      </w:pPr>
    </w:p>
    <w:p w:rsidR="009D42D0" w:rsidRDefault="009D42D0" w:rsidP="009D42D0">
      <w:pPr>
        <w:pStyle w:val="10"/>
        <w:tabs>
          <w:tab w:val="left" w:pos="9072"/>
        </w:tabs>
        <w:ind w:right="-2"/>
      </w:pPr>
      <w:proofErr w:type="gramStart"/>
      <w:r>
        <w:t xml:space="preserve">Министерство юстиции направляет обобщение итогов проведения обязательной юридической экспертизы нормативных правовых актов </w:t>
      </w:r>
      <w:r w:rsidRPr="0040680D">
        <w:t>Национального банка, Комитета государственного контроля, Управления делами Президента Республики Беларусь, Следственного комитета, Государственного комитета судебных экспертиз,  Национальной академии наук Беларуси, министерств, иных республиканских органов государственного управления, областных, Минского городского Советов депутатов, областных, Минского городского исполнительных комитетов</w:t>
      </w:r>
      <w:r>
        <w:t xml:space="preserve"> за период с 1 января по 30 июня 202</w:t>
      </w:r>
      <w:r w:rsidR="00D256E1">
        <w:t>1</w:t>
      </w:r>
      <w:r>
        <w:t xml:space="preserve"> года для сведения</w:t>
      </w:r>
      <w:proofErr w:type="gramEnd"/>
      <w:r>
        <w:t xml:space="preserve"> и руководства в работе.</w:t>
      </w:r>
    </w:p>
    <w:p w:rsidR="00716145" w:rsidRDefault="00716145" w:rsidP="00716145">
      <w:pPr>
        <w:pStyle w:val="10"/>
        <w:tabs>
          <w:tab w:val="left" w:pos="9072"/>
        </w:tabs>
        <w:ind w:right="-2" w:firstLine="0"/>
      </w:pPr>
    </w:p>
    <w:p w:rsidR="006D5127" w:rsidRDefault="006D5127" w:rsidP="006D5127">
      <w:pPr>
        <w:pStyle w:val="10"/>
        <w:tabs>
          <w:tab w:val="left" w:pos="9072"/>
        </w:tabs>
        <w:ind w:right="-2" w:firstLine="0"/>
      </w:pPr>
      <w:r w:rsidRPr="006B75D0">
        <w:t xml:space="preserve">Приложение: на </w:t>
      </w:r>
      <w:r w:rsidR="005220A7" w:rsidRPr="006B75D0">
        <w:t>1</w:t>
      </w:r>
      <w:r w:rsidR="00385891">
        <w:t>2</w:t>
      </w:r>
      <w:r w:rsidRPr="006B75D0">
        <w:t xml:space="preserve"> л. в 1 экз.</w:t>
      </w:r>
      <w:r>
        <w:t xml:space="preserve"> </w:t>
      </w:r>
    </w:p>
    <w:p w:rsidR="006D5127" w:rsidRDefault="006D5127" w:rsidP="00224976">
      <w:pPr>
        <w:pStyle w:val="10"/>
        <w:tabs>
          <w:tab w:val="left" w:pos="9072"/>
        </w:tabs>
        <w:ind w:firstLine="0"/>
      </w:pPr>
    </w:p>
    <w:p w:rsidR="00716145" w:rsidRDefault="00716145" w:rsidP="00F607BA">
      <w:pPr>
        <w:pStyle w:val="a9"/>
        <w:spacing w:line="180" w:lineRule="exact"/>
        <w:rPr>
          <w:sz w:val="30"/>
          <w:szCs w:val="30"/>
        </w:rPr>
      </w:pPr>
    </w:p>
    <w:p w:rsidR="00615C52" w:rsidRDefault="008D7B69" w:rsidP="00DA31A9">
      <w:pPr>
        <w:pStyle w:val="a9"/>
        <w:tabs>
          <w:tab w:val="clear" w:pos="9355"/>
          <w:tab w:val="left" w:pos="6804"/>
          <w:tab w:val="right" w:pos="9498"/>
        </w:tabs>
        <w:rPr>
          <w:sz w:val="18"/>
          <w:szCs w:val="18"/>
        </w:rPr>
      </w:pPr>
      <w:r>
        <w:rPr>
          <w:sz w:val="30"/>
          <w:szCs w:val="30"/>
        </w:rPr>
        <w:t>З</w:t>
      </w:r>
      <w:r w:rsidR="005817C4">
        <w:rPr>
          <w:sz w:val="30"/>
          <w:szCs w:val="30"/>
        </w:rPr>
        <w:t>аместитель Министра</w:t>
      </w:r>
      <w:r w:rsidR="00716145" w:rsidRPr="00716145">
        <w:rPr>
          <w:sz w:val="30"/>
          <w:szCs w:val="30"/>
        </w:rPr>
        <w:t xml:space="preserve">                                     </w:t>
      </w:r>
      <w:r>
        <w:rPr>
          <w:sz w:val="30"/>
          <w:szCs w:val="30"/>
        </w:rPr>
        <w:t xml:space="preserve">          </w:t>
      </w:r>
      <w:proofErr w:type="spellStart"/>
      <w:r>
        <w:rPr>
          <w:sz w:val="30"/>
          <w:szCs w:val="30"/>
        </w:rPr>
        <w:t>Н.Н.Филиппова</w:t>
      </w:r>
      <w:proofErr w:type="spellEnd"/>
      <w:r w:rsidR="00716145" w:rsidRPr="00716145">
        <w:rPr>
          <w:sz w:val="30"/>
          <w:szCs w:val="30"/>
        </w:rPr>
        <w:t xml:space="preserve">     </w:t>
      </w:r>
      <w:r w:rsidR="005817C4">
        <w:rPr>
          <w:sz w:val="30"/>
          <w:szCs w:val="30"/>
        </w:rPr>
        <w:t xml:space="preserve">            </w:t>
      </w:r>
    </w:p>
    <w:p w:rsidR="00D61EC9" w:rsidRDefault="00D61EC9" w:rsidP="00F607BA">
      <w:pPr>
        <w:pStyle w:val="a9"/>
        <w:spacing w:line="180" w:lineRule="exact"/>
        <w:rPr>
          <w:sz w:val="18"/>
          <w:szCs w:val="18"/>
        </w:rPr>
      </w:pPr>
    </w:p>
    <w:p w:rsidR="00D61EC9" w:rsidRDefault="00D61EC9" w:rsidP="00F607BA">
      <w:pPr>
        <w:pStyle w:val="a9"/>
        <w:spacing w:line="180" w:lineRule="exact"/>
        <w:rPr>
          <w:sz w:val="18"/>
          <w:szCs w:val="18"/>
        </w:rPr>
      </w:pPr>
    </w:p>
    <w:p w:rsidR="00D61EC9" w:rsidRDefault="00D61EC9" w:rsidP="00F607BA">
      <w:pPr>
        <w:pStyle w:val="a9"/>
        <w:spacing w:line="180" w:lineRule="exact"/>
        <w:rPr>
          <w:sz w:val="18"/>
          <w:szCs w:val="18"/>
        </w:rPr>
      </w:pPr>
    </w:p>
    <w:p w:rsidR="00D61EC9" w:rsidRDefault="00D61EC9" w:rsidP="00F607BA">
      <w:pPr>
        <w:pStyle w:val="a9"/>
        <w:spacing w:line="180" w:lineRule="exact"/>
        <w:rPr>
          <w:sz w:val="18"/>
          <w:szCs w:val="18"/>
        </w:rPr>
      </w:pPr>
    </w:p>
    <w:p w:rsidR="009D764A" w:rsidRDefault="009D764A" w:rsidP="00F607BA">
      <w:pPr>
        <w:pStyle w:val="a9"/>
        <w:spacing w:line="180" w:lineRule="exact"/>
        <w:rPr>
          <w:sz w:val="18"/>
          <w:szCs w:val="18"/>
        </w:rPr>
      </w:pPr>
    </w:p>
    <w:p w:rsidR="009D764A" w:rsidRPr="00615C52" w:rsidRDefault="009D764A" w:rsidP="00F607BA">
      <w:pPr>
        <w:pStyle w:val="a9"/>
        <w:spacing w:line="180" w:lineRule="exact"/>
        <w:rPr>
          <w:sz w:val="18"/>
          <w:szCs w:val="18"/>
        </w:rPr>
      </w:pPr>
    </w:p>
    <w:p w:rsidR="00615C52" w:rsidRDefault="00615C52" w:rsidP="00F607BA">
      <w:pPr>
        <w:pStyle w:val="a9"/>
        <w:spacing w:line="180" w:lineRule="exact"/>
        <w:rPr>
          <w:sz w:val="18"/>
          <w:szCs w:val="18"/>
        </w:rPr>
      </w:pPr>
    </w:p>
    <w:p w:rsidR="00DE366B" w:rsidRDefault="00DE366B" w:rsidP="00F607BA">
      <w:pPr>
        <w:pStyle w:val="a9"/>
        <w:spacing w:line="180" w:lineRule="exact"/>
        <w:rPr>
          <w:sz w:val="18"/>
          <w:szCs w:val="18"/>
        </w:rPr>
      </w:pPr>
    </w:p>
    <w:p w:rsidR="00DE366B" w:rsidRDefault="00DE366B" w:rsidP="00F607BA">
      <w:pPr>
        <w:pStyle w:val="a9"/>
        <w:spacing w:line="180" w:lineRule="exact"/>
        <w:rPr>
          <w:sz w:val="18"/>
          <w:szCs w:val="18"/>
        </w:rPr>
      </w:pPr>
    </w:p>
    <w:p w:rsidR="00DE366B" w:rsidRDefault="00DE366B" w:rsidP="00F607BA">
      <w:pPr>
        <w:pStyle w:val="a9"/>
        <w:spacing w:line="180" w:lineRule="exact"/>
        <w:rPr>
          <w:sz w:val="18"/>
          <w:szCs w:val="18"/>
        </w:rPr>
      </w:pPr>
    </w:p>
    <w:p w:rsidR="00DE366B" w:rsidRDefault="00DE366B" w:rsidP="00F607BA">
      <w:pPr>
        <w:pStyle w:val="a9"/>
        <w:spacing w:line="180" w:lineRule="exact"/>
        <w:rPr>
          <w:sz w:val="18"/>
          <w:szCs w:val="18"/>
        </w:rPr>
      </w:pPr>
    </w:p>
    <w:p w:rsidR="00DE366B" w:rsidRDefault="00DE366B" w:rsidP="00F607BA">
      <w:pPr>
        <w:pStyle w:val="a9"/>
        <w:spacing w:line="180" w:lineRule="exact"/>
        <w:rPr>
          <w:sz w:val="18"/>
          <w:szCs w:val="18"/>
        </w:rPr>
      </w:pPr>
    </w:p>
    <w:p w:rsidR="00DE366B" w:rsidRDefault="00DE366B" w:rsidP="00F607BA">
      <w:pPr>
        <w:pStyle w:val="a9"/>
        <w:spacing w:line="180" w:lineRule="exact"/>
        <w:rPr>
          <w:sz w:val="18"/>
          <w:szCs w:val="18"/>
        </w:rPr>
      </w:pPr>
    </w:p>
    <w:p w:rsidR="00DE366B" w:rsidRDefault="00DE366B" w:rsidP="00F607BA">
      <w:pPr>
        <w:pStyle w:val="a9"/>
        <w:spacing w:line="180" w:lineRule="exact"/>
        <w:rPr>
          <w:sz w:val="18"/>
          <w:szCs w:val="18"/>
        </w:rPr>
      </w:pPr>
    </w:p>
    <w:p w:rsidR="00DE366B" w:rsidRDefault="00DE366B" w:rsidP="00F607BA">
      <w:pPr>
        <w:pStyle w:val="a9"/>
        <w:spacing w:line="180" w:lineRule="exact"/>
        <w:rPr>
          <w:sz w:val="18"/>
          <w:szCs w:val="18"/>
        </w:rPr>
      </w:pPr>
    </w:p>
    <w:p w:rsidR="00B102A6" w:rsidRDefault="00B102A6" w:rsidP="00F607BA">
      <w:pPr>
        <w:pStyle w:val="a9"/>
        <w:spacing w:line="180" w:lineRule="exact"/>
        <w:rPr>
          <w:sz w:val="18"/>
          <w:szCs w:val="18"/>
        </w:rPr>
      </w:pPr>
    </w:p>
    <w:p w:rsidR="006D5127" w:rsidRDefault="006D5127" w:rsidP="00F607BA">
      <w:pPr>
        <w:pStyle w:val="a9"/>
        <w:spacing w:line="180" w:lineRule="exact"/>
        <w:rPr>
          <w:sz w:val="18"/>
          <w:szCs w:val="18"/>
        </w:rPr>
      </w:pPr>
    </w:p>
    <w:p w:rsidR="006D5127" w:rsidRDefault="006D5127" w:rsidP="00F607BA">
      <w:pPr>
        <w:pStyle w:val="a9"/>
        <w:spacing w:line="180" w:lineRule="exact"/>
        <w:rPr>
          <w:sz w:val="18"/>
          <w:szCs w:val="18"/>
        </w:rPr>
      </w:pPr>
    </w:p>
    <w:p w:rsidR="006D5127" w:rsidRDefault="006D5127" w:rsidP="00F607BA">
      <w:pPr>
        <w:pStyle w:val="a9"/>
        <w:spacing w:line="180" w:lineRule="exact"/>
        <w:rPr>
          <w:sz w:val="18"/>
          <w:szCs w:val="18"/>
        </w:rPr>
      </w:pPr>
    </w:p>
    <w:p w:rsidR="00B102A6" w:rsidRDefault="00B102A6" w:rsidP="00F607BA">
      <w:pPr>
        <w:pStyle w:val="a9"/>
        <w:spacing w:line="180" w:lineRule="exact"/>
        <w:rPr>
          <w:sz w:val="18"/>
          <w:szCs w:val="18"/>
        </w:rPr>
      </w:pPr>
    </w:p>
    <w:p w:rsidR="00B102A6" w:rsidRDefault="00B102A6" w:rsidP="00F607BA">
      <w:pPr>
        <w:pStyle w:val="a9"/>
        <w:spacing w:line="180" w:lineRule="exact"/>
        <w:rPr>
          <w:sz w:val="18"/>
          <w:szCs w:val="18"/>
        </w:rPr>
      </w:pPr>
    </w:p>
    <w:p w:rsidR="00B102A6" w:rsidRDefault="00B102A6" w:rsidP="00F607BA">
      <w:pPr>
        <w:pStyle w:val="a9"/>
        <w:spacing w:line="180" w:lineRule="exact"/>
        <w:rPr>
          <w:sz w:val="18"/>
          <w:szCs w:val="18"/>
        </w:rPr>
      </w:pPr>
    </w:p>
    <w:p w:rsidR="003A7E29" w:rsidRDefault="003A7E29" w:rsidP="00F607BA">
      <w:pPr>
        <w:pStyle w:val="a9"/>
        <w:spacing w:line="180" w:lineRule="exact"/>
        <w:rPr>
          <w:sz w:val="18"/>
          <w:szCs w:val="18"/>
        </w:rPr>
      </w:pPr>
    </w:p>
    <w:p w:rsidR="003A7E29" w:rsidRDefault="003A7E29" w:rsidP="00F607BA">
      <w:pPr>
        <w:pStyle w:val="a9"/>
        <w:spacing w:line="180" w:lineRule="exact"/>
        <w:rPr>
          <w:sz w:val="18"/>
          <w:szCs w:val="18"/>
        </w:rPr>
      </w:pPr>
    </w:p>
    <w:p w:rsidR="003A7E29" w:rsidRDefault="003A7E29" w:rsidP="00F607BA">
      <w:pPr>
        <w:pStyle w:val="a9"/>
        <w:spacing w:line="180" w:lineRule="exact"/>
        <w:rPr>
          <w:sz w:val="18"/>
          <w:szCs w:val="18"/>
        </w:rPr>
      </w:pPr>
    </w:p>
    <w:p w:rsidR="003A7E29" w:rsidRDefault="003A7E29" w:rsidP="00F607BA">
      <w:pPr>
        <w:pStyle w:val="a9"/>
        <w:spacing w:line="180" w:lineRule="exact"/>
        <w:rPr>
          <w:sz w:val="18"/>
          <w:szCs w:val="18"/>
        </w:rPr>
      </w:pPr>
    </w:p>
    <w:p w:rsidR="003A7E29" w:rsidRDefault="003A7E29" w:rsidP="00F607BA">
      <w:pPr>
        <w:pStyle w:val="a9"/>
        <w:spacing w:line="180" w:lineRule="exact"/>
        <w:rPr>
          <w:sz w:val="18"/>
          <w:szCs w:val="18"/>
        </w:rPr>
      </w:pPr>
    </w:p>
    <w:p w:rsidR="003A7E29" w:rsidRDefault="003A7E29" w:rsidP="00F607BA">
      <w:pPr>
        <w:pStyle w:val="a9"/>
        <w:spacing w:line="180" w:lineRule="exact"/>
        <w:rPr>
          <w:sz w:val="18"/>
          <w:szCs w:val="18"/>
        </w:rPr>
      </w:pPr>
    </w:p>
    <w:p w:rsidR="00B102A6" w:rsidRDefault="003A7E29" w:rsidP="00F607BA">
      <w:pPr>
        <w:pStyle w:val="a9"/>
        <w:spacing w:line="180" w:lineRule="exact"/>
        <w:rPr>
          <w:sz w:val="18"/>
          <w:szCs w:val="18"/>
        </w:rPr>
      </w:pPr>
      <w:r>
        <w:rPr>
          <w:sz w:val="18"/>
          <w:szCs w:val="18"/>
        </w:rPr>
        <w:t>09 Солдатова-Толстова 200 25 44</w:t>
      </w:r>
    </w:p>
    <w:p w:rsidR="00A9243B" w:rsidRDefault="00A9243B" w:rsidP="008B63ED">
      <w:pPr>
        <w:widowControl/>
        <w:autoSpaceDE/>
        <w:autoSpaceDN/>
        <w:adjustRightInd/>
        <w:spacing w:after="200" w:line="276" w:lineRule="auto"/>
        <w:rPr>
          <w:sz w:val="18"/>
          <w:szCs w:val="18"/>
        </w:rPr>
      </w:pPr>
    </w:p>
    <w:p w:rsidR="003A7E29" w:rsidRDefault="003A7E29" w:rsidP="008B63ED">
      <w:pPr>
        <w:widowControl/>
        <w:autoSpaceDE/>
        <w:autoSpaceDN/>
        <w:adjustRightInd/>
        <w:spacing w:after="200" w:line="276" w:lineRule="auto"/>
        <w:rPr>
          <w:sz w:val="18"/>
          <w:szCs w:val="18"/>
        </w:rPr>
        <w:sectPr w:rsidR="003A7E29" w:rsidSect="00A50467">
          <w:type w:val="continuous"/>
          <w:pgSz w:w="11909" w:h="16834"/>
          <w:pgMar w:top="1134" w:right="710" w:bottom="1276" w:left="1701" w:header="720" w:footer="1152" w:gutter="0"/>
          <w:pgNumType w:start="0"/>
          <w:cols w:space="60"/>
          <w:noEndnote/>
          <w:docGrid w:linePitch="272"/>
        </w:sectPr>
      </w:pPr>
    </w:p>
    <w:p w:rsidR="00A50467" w:rsidRDefault="00A50467" w:rsidP="008B63ED">
      <w:pPr>
        <w:widowControl/>
        <w:autoSpaceDE/>
        <w:autoSpaceDN/>
        <w:adjustRightInd/>
        <w:spacing w:after="200" w:line="276" w:lineRule="auto"/>
        <w:rPr>
          <w:sz w:val="18"/>
          <w:szCs w:val="18"/>
        </w:rPr>
      </w:pPr>
    </w:p>
    <w:p w:rsidR="009D42D0" w:rsidRPr="004C4A4A" w:rsidRDefault="009D42D0" w:rsidP="004C4A4A">
      <w:pPr>
        <w:jc w:val="center"/>
        <w:rPr>
          <w:b/>
          <w:sz w:val="30"/>
          <w:szCs w:val="30"/>
        </w:rPr>
      </w:pPr>
      <w:r w:rsidRPr="004C4A4A">
        <w:rPr>
          <w:b/>
          <w:sz w:val="30"/>
          <w:szCs w:val="30"/>
        </w:rPr>
        <w:lastRenderedPageBreak/>
        <w:t xml:space="preserve">Обобщение итогов проведения </w:t>
      </w:r>
      <w:proofErr w:type="gramStart"/>
      <w:r w:rsidRPr="004C4A4A">
        <w:rPr>
          <w:b/>
          <w:sz w:val="30"/>
          <w:szCs w:val="30"/>
        </w:rPr>
        <w:t>обязательной</w:t>
      </w:r>
      <w:proofErr w:type="gramEnd"/>
      <w:r w:rsidRPr="004C4A4A">
        <w:rPr>
          <w:b/>
          <w:sz w:val="30"/>
          <w:szCs w:val="30"/>
        </w:rPr>
        <w:t xml:space="preserve"> </w:t>
      </w:r>
    </w:p>
    <w:p w:rsidR="009D42D0" w:rsidRPr="004C4A4A" w:rsidRDefault="009D42D0" w:rsidP="004C4A4A">
      <w:pPr>
        <w:jc w:val="center"/>
        <w:rPr>
          <w:b/>
          <w:sz w:val="30"/>
          <w:szCs w:val="30"/>
        </w:rPr>
      </w:pPr>
      <w:r w:rsidRPr="004C4A4A">
        <w:rPr>
          <w:b/>
          <w:sz w:val="30"/>
          <w:szCs w:val="30"/>
        </w:rPr>
        <w:t xml:space="preserve">юридической экспертизы нормативных правовых актов </w:t>
      </w:r>
    </w:p>
    <w:p w:rsidR="009D42D0" w:rsidRPr="004C4A4A" w:rsidRDefault="009D42D0" w:rsidP="004C4A4A">
      <w:pPr>
        <w:jc w:val="center"/>
        <w:rPr>
          <w:b/>
          <w:sz w:val="30"/>
          <w:szCs w:val="30"/>
        </w:rPr>
      </w:pPr>
      <w:r w:rsidRPr="004C4A4A">
        <w:rPr>
          <w:b/>
          <w:sz w:val="30"/>
          <w:szCs w:val="30"/>
        </w:rPr>
        <w:t>за период с 1 января по 30 июня 202</w:t>
      </w:r>
      <w:r w:rsidR="00D256E1" w:rsidRPr="004C4A4A">
        <w:rPr>
          <w:b/>
          <w:sz w:val="30"/>
          <w:szCs w:val="30"/>
        </w:rPr>
        <w:t>1</w:t>
      </w:r>
      <w:r w:rsidRPr="004C4A4A">
        <w:rPr>
          <w:b/>
          <w:sz w:val="30"/>
          <w:szCs w:val="30"/>
        </w:rPr>
        <w:t xml:space="preserve"> года</w:t>
      </w:r>
    </w:p>
    <w:p w:rsidR="009D42D0" w:rsidRPr="004C4A4A" w:rsidRDefault="009D42D0" w:rsidP="004C4A4A">
      <w:pPr>
        <w:ind w:firstLine="709"/>
        <w:jc w:val="both"/>
        <w:rPr>
          <w:sz w:val="30"/>
          <w:szCs w:val="30"/>
        </w:rPr>
      </w:pPr>
    </w:p>
    <w:p w:rsidR="009D42D0" w:rsidRPr="004C4A4A" w:rsidRDefault="009D42D0" w:rsidP="00A94936">
      <w:pPr>
        <w:ind w:firstLine="709"/>
        <w:jc w:val="both"/>
        <w:rPr>
          <w:sz w:val="30"/>
          <w:szCs w:val="30"/>
        </w:rPr>
      </w:pPr>
      <w:proofErr w:type="gramStart"/>
      <w:r w:rsidRPr="004C4A4A">
        <w:rPr>
          <w:sz w:val="30"/>
          <w:szCs w:val="30"/>
        </w:rPr>
        <w:t>Во исполнение пункта 3</w:t>
      </w:r>
      <w:r w:rsidRPr="004C4A4A">
        <w:rPr>
          <w:sz w:val="30"/>
          <w:szCs w:val="30"/>
          <w:vertAlign w:val="superscript"/>
        </w:rPr>
        <w:t xml:space="preserve">1 </w:t>
      </w:r>
      <w:r w:rsidRPr="004C4A4A">
        <w:rPr>
          <w:sz w:val="30"/>
          <w:szCs w:val="30"/>
        </w:rPr>
        <w:t>Указа Президента Республики Беларусь от 30 декабря 2010 г. № 711 «О некоторых вопросах осуществления обязательной юридической экспертизы нормативных правовых актов» Министерством юстиции обобщены итоги проведения обязательной юридической экспертизы (далее – экспертиза) нормативных правовых актов Национального банка, Комитета государственного контроля, Управления делами Президента Республики Беларусь, Следственного комитета, Государственного комитета судебных экспертиз,  Национальной академии наук Беларуси, министерств, иных республиканских</w:t>
      </w:r>
      <w:proofErr w:type="gramEnd"/>
      <w:r w:rsidRPr="004C4A4A">
        <w:rPr>
          <w:sz w:val="30"/>
          <w:szCs w:val="30"/>
        </w:rPr>
        <w:t xml:space="preserve"> </w:t>
      </w:r>
      <w:proofErr w:type="gramStart"/>
      <w:r w:rsidRPr="004C4A4A">
        <w:rPr>
          <w:sz w:val="30"/>
          <w:szCs w:val="30"/>
        </w:rPr>
        <w:t>органов государственного управления, областных, Минского городского Советов депутатов, областных, Минского городского исполнительных комитетов (далее – нормотворческие органы) за период с 1 января по 30 июня 202</w:t>
      </w:r>
      <w:r w:rsidR="008233D3" w:rsidRPr="004C4A4A">
        <w:rPr>
          <w:sz w:val="30"/>
          <w:szCs w:val="30"/>
        </w:rPr>
        <w:t>1</w:t>
      </w:r>
      <w:r w:rsidRPr="004C4A4A">
        <w:rPr>
          <w:sz w:val="30"/>
          <w:szCs w:val="30"/>
        </w:rPr>
        <w:t xml:space="preserve"> года.</w:t>
      </w:r>
      <w:proofErr w:type="gramEnd"/>
    </w:p>
    <w:p w:rsidR="007514E7" w:rsidRPr="00E20D04" w:rsidRDefault="00D256E1" w:rsidP="00A94936">
      <w:pPr>
        <w:ind w:firstLine="709"/>
        <w:jc w:val="both"/>
        <w:rPr>
          <w:sz w:val="30"/>
          <w:szCs w:val="30"/>
        </w:rPr>
      </w:pPr>
      <w:r w:rsidRPr="00E20D04">
        <w:rPr>
          <w:sz w:val="30"/>
          <w:szCs w:val="30"/>
        </w:rPr>
        <w:t xml:space="preserve">1 марта 2021 года вступил в </w:t>
      </w:r>
      <w:r w:rsidR="00F53F02" w:rsidRPr="00E20D04">
        <w:rPr>
          <w:sz w:val="30"/>
          <w:szCs w:val="30"/>
        </w:rPr>
        <w:t xml:space="preserve">силу </w:t>
      </w:r>
      <w:r w:rsidR="00195D2D" w:rsidRPr="00E20D04">
        <w:rPr>
          <w:sz w:val="30"/>
          <w:szCs w:val="30"/>
        </w:rPr>
        <w:t xml:space="preserve">новый </w:t>
      </w:r>
      <w:r w:rsidRPr="00E20D04">
        <w:rPr>
          <w:sz w:val="30"/>
          <w:szCs w:val="30"/>
        </w:rPr>
        <w:t>Процессуально-исполнительн</w:t>
      </w:r>
      <w:r w:rsidR="007514E7" w:rsidRPr="00E20D04">
        <w:rPr>
          <w:sz w:val="30"/>
          <w:szCs w:val="30"/>
        </w:rPr>
        <w:t>ый</w:t>
      </w:r>
      <w:r w:rsidRPr="00E20D04">
        <w:rPr>
          <w:sz w:val="30"/>
          <w:szCs w:val="30"/>
        </w:rPr>
        <w:t xml:space="preserve"> кодек</w:t>
      </w:r>
      <w:r w:rsidR="00F53F02" w:rsidRPr="00E20D04">
        <w:rPr>
          <w:sz w:val="30"/>
          <w:szCs w:val="30"/>
        </w:rPr>
        <w:t>с</w:t>
      </w:r>
      <w:r w:rsidRPr="00E20D04">
        <w:rPr>
          <w:sz w:val="30"/>
          <w:szCs w:val="30"/>
        </w:rPr>
        <w:t xml:space="preserve"> Республики Беларусь об административных правонарушениях (далее – </w:t>
      </w:r>
      <w:proofErr w:type="spellStart"/>
      <w:r w:rsidRPr="00E20D04">
        <w:rPr>
          <w:sz w:val="30"/>
          <w:szCs w:val="30"/>
        </w:rPr>
        <w:t>ПИКоАП</w:t>
      </w:r>
      <w:proofErr w:type="spellEnd"/>
      <w:r w:rsidRPr="00E20D04">
        <w:rPr>
          <w:sz w:val="30"/>
          <w:szCs w:val="30"/>
        </w:rPr>
        <w:t>)</w:t>
      </w:r>
      <w:r w:rsidR="007514E7" w:rsidRPr="00E20D04">
        <w:rPr>
          <w:sz w:val="30"/>
          <w:szCs w:val="30"/>
        </w:rPr>
        <w:t>,</w:t>
      </w:r>
      <w:r w:rsidRPr="00E20D04">
        <w:rPr>
          <w:sz w:val="30"/>
          <w:szCs w:val="30"/>
        </w:rPr>
        <w:t xml:space="preserve"> </w:t>
      </w:r>
      <w:r w:rsidR="007514E7" w:rsidRPr="00E20D04">
        <w:rPr>
          <w:sz w:val="30"/>
          <w:szCs w:val="30"/>
        </w:rPr>
        <w:t>в</w:t>
      </w:r>
      <w:r w:rsidRPr="00E20D04">
        <w:rPr>
          <w:sz w:val="30"/>
          <w:szCs w:val="30"/>
        </w:rPr>
        <w:t xml:space="preserve"> </w:t>
      </w:r>
      <w:proofErr w:type="gramStart"/>
      <w:r w:rsidRPr="00E20D04">
        <w:rPr>
          <w:sz w:val="30"/>
          <w:szCs w:val="30"/>
        </w:rPr>
        <w:t>связи</w:t>
      </w:r>
      <w:proofErr w:type="gramEnd"/>
      <w:r w:rsidR="00F53F02" w:rsidRPr="00E20D04">
        <w:rPr>
          <w:sz w:val="30"/>
          <w:szCs w:val="30"/>
        </w:rPr>
        <w:t xml:space="preserve"> с чем</w:t>
      </w:r>
      <w:r w:rsidRPr="00E20D04">
        <w:rPr>
          <w:sz w:val="30"/>
          <w:szCs w:val="30"/>
        </w:rPr>
        <w:t xml:space="preserve"> в начале года нормотворческими органами велась активная работа по приведению своих нормативных правовых актов в соответствие с </w:t>
      </w:r>
      <w:proofErr w:type="spellStart"/>
      <w:r w:rsidRPr="00E20D04">
        <w:rPr>
          <w:sz w:val="30"/>
          <w:szCs w:val="30"/>
        </w:rPr>
        <w:t>ПИКоАП</w:t>
      </w:r>
      <w:proofErr w:type="spellEnd"/>
      <w:r w:rsidR="007514E7" w:rsidRPr="00E20D04">
        <w:rPr>
          <w:sz w:val="30"/>
          <w:szCs w:val="30"/>
        </w:rPr>
        <w:t>.</w:t>
      </w:r>
    </w:p>
    <w:p w:rsidR="00D256E1" w:rsidRPr="00E20D04" w:rsidRDefault="00F53F02" w:rsidP="00A94936">
      <w:pPr>
        <w:ind w:firstLine="709"/>
        <w:jc w:val="both"/>
        <w:rPr>
          <w:sz w:val="30"/>
          <w:szCs w:val="30"/>
        </w:rPr>
      </w:pPr>
      <w:proofErr w:type="gramStart"/>
      <w:r w:rsidRPr="00E20D04">
        <w:rPr>
          <w:sz w:val="30"/>
          <w:szCs w:val="30"/>
        </w:rPr>
        <w:t>В общей сложности экспертизу прошли более 40</w:t>
      </w:r>
      <w:r w:rsidR="007514E7" w:rsidRPr="00E20D04">
        <w:rPr>
          <w:sz w:val="30"/>
          <w:szCs w:val="30"/>
        </w:rPr>
        <w:t xml:space="preserve"> нормативных правовых актов нормотворческих органов (далее – ведомственные акты)</w:t>
      </w:r>
      <w:r w:rsidRPr="00E20D04">
        <w:rPr>
          <w:sz w:val="30"/>
          <w:szCs w:val="30"/>
        </w:rPr>
        <w:t xml:space="preserve">, </w:t>
      </w:r>
      <w:r w:rsidR="007514E7" w:rsidRPr="00E20D04">
        <w:rPr>
          <w:sz w:val="30"/>
          <w:szCs w:val="30"/>
        </w:rPr>
        <w:t>принят</w:t>
      </w:r>
      <w:r w:rsidRPr="00E20D04">
        <w:rPr>
          <w:sz w:val="30"/>
          <w:szCs w:val="30"/>
        </w:rPr>
        <w:t>ых</w:t>
      </w:r>
      <w:r w:rsidR="007514E7" w:rsidRPr="00E20D04">
        <w:rPr>
          <w:sz w:val="30"/>
          <w:szCs w:val="30"/>
        </w:rPr>
        <w:t xml:space="preserve"> в рамках реализации </w:t>
      </w:r>
      <w:r w:rsidRPr="00E20D04">
        <w:rPr>
          <w:sz w:val="30"/>
          <w:szCs w:val="30"/>
        </w:rPr>
        <w:t xml:space="preserve">предусмотренной </w:t>
      </w:r>
      <w:r w:rsidR="007514E7" w:rsidRPr="00E20D04">
        <w:rPr>
          <w:sz w:val="30"/>
          <w:szCs w:val="30"/>
        </w:rPr>
        <w:t>част</w:t>
      </w:r>
      <w:r w:rsidRPr="00E20D04">
        <w:rPr>
          <w:sz w:val="30"/>
          <w:szCs w:val="30"/>
        </w:rPr>
        <w:t>ью</w:t>
      </w:r>
      <w:r w:rsidR="007514E7" w:rsidRPr="00E20D04">
        <w:rPr>
          <w:sz w:val="30"/>
          <w:szCs w:val="30"/>
        </w:rPr>
        <w:t xml:space="preserve"> 2 статьи 3.29 </w:t>
      </w:r>
      <w:proofErr w:type="spellStart"/>
      <w:r w:rsidR="007514E7" w:rsidRPr="00E20D04">
        <w:rPr>
          <w:sz w:val="30"/>
          <w:szCs w:val="30"/>
        </w:rPr>
        <w:t>ПИКоАП</w:t>
      </w:r>
      <w:proofErr w:type="spellEnd"/>
      <w:r w:rsidRPr="00E20D04">
        <w:rPr>
          <w:sz w:val="30"/>
          <w:szCs w:val="30"/>
        </w:rPr>
        <w:t xml:space="preserve"> компетенции по</w:t>
      </w:r>
      <w:r w:rsidR="007514E7" w:rsidRPr="00E20D04">
        <w:rPr>
          <w:sz w:val="30"/>
          <w:szCs w:val="30"/>
        </w:rPr>
        <w:t xml:space="preserve"> надел</w:t>
      </w:r>
      <w:r w:rsidRPr="00E20D04">
        <w:rPr>
          <w:sz w:val="30"/>
          <w:szCs w:val="30"/>
        </w:rPr>
        <w:t>ению</w:t>
      </w:r>
      <w:r w:rsidR="007514E7" w:rsidRPr="00E20D04">
        <w:rPr>
          <w:sz w:val="30"/>
          <w:szCs w:val="30"/>
        </w:rPr>
        <w:t xml:space="preserve"> </w:t>
      </w:r>
      <w:r w:rsidR="00AC4E6A" w:rsidRPr="00E20D04">
        <w:rPr>
          <w:sz w:val="30"/>
          <w:szCs w:val="30"/>
        </w:rPr>
        <w:t xml:space="preserve">должностных лиц органов, ведущих административный процесс, </w:t>
      </w:r>
      <w:r w:rsidR="007514E7" w:rsidRPr="00E20D04">
        <w:rPr>
          <w:sz w:val="30"/>
          <w:szCs w:val="30"/>
        </w:rPr>
        <w:t>полномочиями на составление протоколов об административных правонарушениях и подготовку дел об административных правонарушениях к рассмотрению</w:t>
      </w:r>
      <w:r w:rsidR="008A435E" w:rsidRPr="00E20D04">
        <w:rPr>
          <w:sz w:val="30"/>
          <w:szCs w:val="30"/>
        </w:rPr>
        <w:t xml:space="preserve"> (далее – наделение полномочиями)</w:t>
      </w:r>
      <w:r w:rsidR="007514E7" w:rsidRPr="00E20D04">
        <w:rPr>
          <w:sz w:val="30"/>
          <w:szCs w:val="30"/>
        </w:rPr>
        <w:t>.</w:t>
      </w:r>
      <w:proofErr w:type="gramEnd"/>
    </w:p>
    <w:p w:rsidR="00E20D04" w:rsidRDefault="00E20D04" w:rsidP="00A94936">
      <w:pPr>
        <w:ind w:firstLine="709"/>
        <w:jc w:val="both"/>
        <w:rPr>
          <w:sz w:val="30"/>
          <w:szCs w:val="30"/>
        </w:rPr>
      </w:pPr>
      <w:r w:rsidRPr="00E20D04">
        <w:rPr>
          <w:sz w:val="30"/>
          <w:szCs w:val="30"/>
        </w:rPr>
        <w:t xml:space="preserve">В целях обеспечения надлежащей реализации заключительных положений </w:t>
      </w:r>
      <w:proofErr w:type="spellStart"/>
      <w:r w:rsidRPr="00E20D04">
        <w:rPr>
          <w:sz w:val="30"/>
          <w:szCs w:val="30"/>
        </w:rPr>
        <w:t>ПИКоАП</w:t>
      </w:r>
      <w:proofErr w:type="spellEnd"/>
      <w:r w:rsidRPr="00E20D04">
        <w:rPr>
          <w:sz w:val="30"/>
          <w:szCs w:val="30"/>
        </w:rPr>
        <w:t xml:space="preserve"> Министерством юстиции во взаимодействии с Национальным центром законодательства и правовых исследований в необходимых случаях формировались единообразные подходы к принятию соответствующих ведомственных актов, которые доводились до нормотворческих органов в процессе проведения экспертизы. </w:t>
      </w:r>
    </w:p>
    <w:p w:rsidR="001D554C" w:rsidRDefault="00E20D04" w:rsidP="00A94936">
      <w:pPr>
        <w:ind w:firstLine="709"/>
        <w:jc w:val="both"/>
        <w:rPr>
          <w:sz w:val="30"/>
          <w:szCs w:val="30"/>
        </w:rPr>
      </w:pPr>
      <w:r w:rsidRPr="00E20D04">
        <w:rPr>
          <w:sz w:val="30"/>
          <w:szCs w:val="30"/>
        </w:rPr>
        <w:t xml:space="preserve">В частности, применительно к реализации нормы </w:t>
      </w:r>
      <w:proofErr w:type="spellStart"/>
      <w:r w:rsidRPr="00E20D04">
        <w:rPr>
          <w:sz w:val="30"/>
          <w:szCs w:val="30"/>
        </w:rPr>
        <w:t>ПИКоАП</w:t>
      </w:r>
      <w:proofErr w:type="spellEnd"/>
      <w:r w:rsidRPr="00E20D04">
        <w:rPr>
          <w:sz w:val="30"/>
          <w:szCs w:val="30"/>
        </w:rPr>
        <w:t xml:space="preserve">, позволяющей государственным организациям принимать решения о </w:t>
      </w:r>
      <w:r w:rsidRPr="006B75D0">
        <w:rPr>
          <w:sz w:val="30"/>
          <w:szCs w:val="30"/>
        </w:rPr>
        <w:t>наделении своих должностных лиц полномочиями</w:t>
      </w:r>
      <w:r w:rsidR="00F311A9" w:rsidRPr="006B75D0">
        <w:rPr>
          <w:sz w:val="30"/>
          <w:szCs w:val="30"/>
        </w:rPr>
        <w:t>,</w:t>
      </w:r>
      <w:r w:rsidRPr="006B75D0">
        <w:rPr>
          <w:sz w:val="30"/>
          <w:szCs w:val="30"/>
        </w:rPr>
        <w:t xml:space="preserve"> была высказана</w:t>
      </w:r>
      <w:r w:rsidRPr="00E20D04">
        <w:rPr>
          <w:sz w:val="30"/>
          <w:szCs w:val="30"/>
        </w:rPr>
        <w:t xml:space="preserve"> позиция о том, что соответствующая норма должна быть</w:t>
      </w:r>
      <w:r>
        <w:rPr>
          <w:sz w:val="30"/>
          <w:szCs w:val="30"/>
        </w:rPr>
        <w:t xml:space="preserve"> </w:t>
      </w:r>
      <w:r w:rsidR="001D554C">
        <w:rPr>
          <w:sz w:val="30"/>
          <w:szCs w:val="30"/>
        </w:rPr>
        <w:t xml:space="preserve">востребована, в первую очередь, </w:t>
      </w:r>
      <w:r w:rsidR="001D554C" w:rsidRPr="00882E53">
        <w:rPr>
          <w:sz w:val="30"/>
          <w:szCs w:val="30"/>
        </w:rPr>
        <w:t>когда государственн</w:t>
      </w:r>
      <w:r w:rsidR="00882E53" w:rsidRPr="00882E53">
        <w:rPr>
          <w:sz w:val="30"/>
          <w:szCs w:val="30"/>
        </w:rPr>
        <w:t>ая</w:t>
      </w:r>
      <w:r w:rsidR="001D554C" w:rsidRPr="00882E53">
        <w:rPr>
          <w:sz w:val="30"/>
          <w:szCs w:val="30"/>
        </w:rPr>
        <w:t xml:space="preserve"> орган</w:t>
      </w:r>
      <w:r w:rsidR="00882E53" w:rsidRPr="00882E53">
        <w:rPr>
          <w:sz w:val="30"/>
          <w:szCs w:val="30"/>
        </w:rPr>
        <w:t>изация</w:t>
      </w:r>
      <w:r w:rsidR="001D554C" w:rsidRPr="00882E53">
        <w:rPr>
          <w:sz w:val="30"/>
          <w:szCs w:val="30"/>
        </w:rPr>
        <w:t xml:space="preserve"> не имеет </w:t>
      </w:r>
      <w:r w:rsidR="001D554C" w:rsidRPr="00882E53">
        <w:rPr>
          <w:sz w:val="30"/>
          <w:szCs w:val="30"/>
        </w:rPr>
        <w:lastRenderedPageBreak/>
        <w:t>подчиненности государственн</w:t>
      </w:r>
      <w:r w:rsidR="008C5E4F">
        <w:rPr>
          <w:sz w:val="30"/>
          <w:szCs w:val="30"/>
        </w:rPr>
        <w:t>ому</w:t>
      </w:r>
      <w:r w:rsidR="001D554C" w:rsidRPr="00882E53">
        <w:rPr>
          <w:sz w:val="30"/>
          <w:szCs w:val="30"/>
        </w:rPr>
        <w:t xml:space="preserve"> орган</w:t>
      </w:r>
      <w:r w:rsidR="008C5E4F">
        <w:rPr>
          <w:sz w:val="30"/>
          <w:szCs w:val="30"/>
        </w:rPr>
        <w:t>у</w:t>
      </w:r>
      <w:r w:rsidR="001D554C" w:rsidRPr="00882E53">
        <w:rPr>
          <w:sz w:val="30"/>
          <w:szCs w:val="30"/>
        </w:rPr>
        <w:t xml:space="preserve">. </w:t>
      </w:r>
      <w:proofErr w:type="gramStart"/>
      <w:r w:rsidR="001D554C" w:rsidRPr="00882E53">
        <w:rPr>
          <w:sz w:val="30"/>
          <w:szCs w:val="30"/>
        </w:rPr>
        <w:t>В иных случаях в связи с наличием у решений</w:t>
      </w:r>
      <w:r w:rsidR="001D554C">
        <w:rPr>
          <w:sz w:val="30"/>
          <w:szCs w:val="30"/>
        </w:rPr>
        <w:t xml:space="preserve"> о наделении</w:t>
      </w:r>
      <w:proofErr w:type="gramEnd"/>
      <w:r w:rsidR="001D554C">
        <w:rPr>
          <w:sz w:val="30"/>
          <w:szCs w:val="30"/>
        </w:rPr>
        <w:t xml:space="preserve"> полномочиями нормативного характера</w:t>
      </w:r>
      <w:r w:rsidR="008C5E4F">
        <w:rPr>
          <w:sz w:val="30"/>
          <w:szCs w:val="30"/>
        </w:rPr>
        <w:t xml:space="preserve"> представляется </w:t>
      </w:r>
      <w:r w:rsidR="001D554C">
        <w:rPr>
          <w:sz w:val="30"/>
          <w:szCs w:val="30"/>
        </w:rPr>
        <w:t xml:space="preserve">наиболее обоснованным принятие </w:t>
      </w:r>
      <w:r w:rsidR="008C5E4F">
        <w:rPr>
          <w:sz w:val="30"/>
          <w:szCs w:val="30"/>
        </w:rPr>
        <w:t xml:space="preserve">таких </w:t>
      </w:r>
      <w:r w:rsidR="001D554C">
        <w:rPr>
          <w:sz w:val="30"/>
          <w:szCs w:val="30"/>
        </w:rPr>
        <w:t>решений государственным органом</w:t>
      </w:r>
      <w:r w:rsidR="00882E53">
        <w:rPr>
          <w:sz w:val="30"/>
          <w:szCs w:val="30"/>
        </w:rPr>
        <w:t>.</w:t>
      </w:r>
    </w:p>
    <w:p w:rsidR="00882E53" w:rsidRDefault="00E20D04" w:rsidP="00A94936">
      <w:pPr>
        <w:ind w:firstLine="709"/>
        <w:jc w:val="both"/>
        <w:rPr>
          <w:sz w:val="30"/>
          <w:szCs w:val="30"/>
        </w:rPr>
      </w:pPr>
      <w:r w:rsidRPr="00E20D04">
        <w:rPr>
          <w:sz w:val="30"/>
          <w:szCs w:val="30"/>
        </w:rPr>
        <w:t>По вопросу о порядке утверждения форм процессуальных документов государственным органам было предложено в случае наличия</w:t>
      </w:r>
      <w:r w:rsidR="008C5E4F">
        <w:rPr>
          <w:sz w:val="30"/>
          <w:szCs w:val="30"/>
        </w:rPr>
        <w:t xml:space="preserve"> </w:t>
      </w:r>
      <w:r w:rsidR="00882E53">
        <w:rPr>
          <w:sz w:val="30"/>
          <w:szCs w:val="30"/>
        </w:rPr>
        <w:t>необходимости</w:t>
      </w:r>
      <w:r w:rsidR="008C5E4F" w:rsidRPr="008C5E4F">
        <w:rPr>
          <w:sz w:val="30"/>
          <w:szCs w:val="30"/>
        </w:rPr>
        <w:t xml:space="preserve"> </w:t>
      </w:r>
      <w:r w:rsidR="008C5E4F">
        <w:rPr>
          <w:sz w:val="30"/>
          <w:szCs w:val="30"/>
        </w:rPr>
        <w:t>в методологической помощи своим уполномоченным должностным лицам</w:t>
      </w:r>
      <w:r w:rsidR="00882E53">
        <w:rPr>
          <w:sz w:val="30"/>
          <w:szCs w:val="30"/>
        </w:rPr>
        <w:t xml:space="preserve"> установить </w:t>
      </w:r>
      <w:r w:rsidR="008C5E4F">
        <w:rPr>
          <w:sz w:val="30"/>
          <w:szCs w:val="30"/>
        </w:rPr>
        <w:t xml:space="preserve">с соблюдением требований </w:t>
      </w:r>
      <w:proofErr w:type="spellStart"/>
      <w:r w:rsidR="008C5E4F">
        <w:rPr>
          <w:sz w:val="30"/>
          <w:szCs w:val="30"/>
        </w:rPr>
        <w:t>ПИКоАП</w:t>
      </w:r>
      <w:proofErr w:type="spellEnd"/>
      <w:r w:rsidR="008C5E4F">
        <w:rPr>
          <w:sz w:val="30"/>
          <w:szCs w:val="30"/>
        </w:rPr>
        <w:t xml:space="preserve"> </w:t>
      </w:r>
      <w:r w:rsidR="00882E53">
        <w:rPr>
          <w:sz w:val="30"/>
          <w:szCs w:val="30"/>
        </w:rPr>
        <w:t>соответствующие формы локальными правовыми актами.</w:t>
      </w:r>
    </w:p>
    <w:p w:rsidR="00882E53" w:rsidRDefault="00882E53" w:rsidP="00A94936">
      <w:pPr>
        <w:ind w:firstLine="709"/>
        <w:jc w:val="both"/>
        <w:rPr>
          <w:sz w:val="30"/>
          <w:szCs w:val="30"/>
        </w:rPr>
      </w:pPr>
      <w:proofErr w:type="gramStart"/>
      <w:r>
        <w:rPr>
          <w:sz w:val="30"/>
          <w:szCs w:val="30"/>
        </w:rPr>
        <w:t xml:space="preserve">В случае двойного подчинения </w:t>
      </w:r>
      <w:r w:rsidR="008C5E4F">
        <w:rPr>
          <w:sz w:val="30"/>
          <w:szCs w:val="30"/>
        </w:rPr>
        <w:t>территориальных органов</w:t>
      </w:r>
      <w:r w:rsidR="009F551B">
        <w:rPr>
          <w:sz w:val="30"/>
          <w:szCs w:val="30"/>
        </w:rPr>
        <w:t xml:space="preserve"> при определении государственного органа, уполномоченного на принятие решения о наделении полномочиями, </w:t>
      </w:r>
      <w:r w:rsidR="008C5E4F">
        <w:rPr>
          <w:sz w:val="30"/>
          <w:szCs w:val="30"/>
        </w:rPr>
        <w:t>было предложено</w:t>
      </w:r>
      <w:r w:rsidR="009F551B">
        <w:rPr>
          <w:sz w:val="30"/>
          <w:szCs w:val="30"/>
        </w:rPr>
        <w:t xml:space="preserve"> исходить из содержания таких полномочий</w:t>
      </w:r>
      <w:r w:rsidR="002E3582">
        <w:rPr>
          <w:sz w:val="30"/>
          <w:szCs w:val="30"/>
        </w:rPr>
        <w:t>,</w:t>
      </w:r>
      <w:r w:rsidR="009F551B">
        <w:rPr>
          <w:sz w:val="30"/>
          <w:szCs w:val="30"/>
        </w:rPr>
        <w:t xml:space="preserve"> </w:t>
      </w:r>
      <w:r w:rsidR="002E3582">
        <w:rPr>
          <w:sz w:val="30"/>
          <w:szCs w:val="30"/>
        </w:rPr>
        <w:t xml:space="preserve">то </w:t>
      </w:r>
      <w:r w:rsidR="008C5E4F">
        <w:rPr>
          <w:sz w:val="30"/>
          <w:szCs w:val="30"/>
        </w:rPr>
        <w:t xml:space="preserve">есть, к чьей компетенции </w:t>
      </w:r>
      <w:r w:rsidR="00AA3E55">
        <w:rPr>
          <w:sz w:val="30"/>
          <w:szCs w:val="30"/>
        </w:rPr>
        <w:t xml:space="preserve">относятся </w:t>
      </w:r>
      <w:r w:rsidR="009F551B">
        <w:rPr>
          <w:sz w:val="30"/>
          <w:szCs w:val="30"/>
        </w:rPr>
        <w:t xml:space="preserve">полномочия в части ведения административного процесса </w:t>
      </w:r>
      <w:r w:rsidR="00AA3E55">
        <w:rPr>
          <w:sz w:val="30"/>
          <w:szCs w:val="30"/>
        </w:rPr>
        <w:t>(</w:t>
      </w:r>
      <w:r w:rsidR="009F551B">
        <w:rPr>
          <w:sz w:val="30"/>
          <w:szCs w:val="30"/>
        </w:rPr>
        <w:t>республиканского органа государственного управления</w:t>
      </w:r>
      <w:r w:rsidR="00AA3E55">
        <w:rPr>
          <w:sz w:val="30"/>
          <w:szCs w:val="30"/>
        </w:rPr>
        <w:t xml:space="preserve"> или местного исполнительного и распорядительного органа)</w:t>
      </w:r>
      <w:r w:rsidR="009F551B">
        <w:rPr>
          <w:sz w:val="30"/>
          <w:szCs w:val="30"/>
        </w:rPr>
        <w:t>, то</w:t>
      </w:r>
      <w:r w:rsidR="00AA3E55">
        <w:rPr>
          <w:sz w:val="30"/>
          <w:szCs w:val="30"/>
        </w:rPr>
        <w:t>т</w:t>
      </w:r>
      <w:r w:rsidR="009F551B">
        <w:rPr>
          <w:sz w:val="30"/>
          <w:szCs w:val="30"/>
        </w:rPr>
        <w:t xml:space="preserve"> орган принимает решение о наделении полномочиями</w:t>
      </w:r>
      <w:r w:rsidR="00655531">
        <w:rPr>
          <w:sz w:val="30"/>
          <w:szCs w:val="30"/>
        </w:rPr>
        <w:t>.</w:t>
      </w:r>
      <w:proofErr w:type="gramEnd"/>
    </w:p>
    <w:p w:rsidR="00655531" w:rsidRPr="004C4A4A" w:rsidRDefault="00E20D04" w:rsidP="00A94936">
      <w:pPr>
        <w:ind w:firstLine="709"/>
        <w:jc w:val="both"/>
        <w:rPr>
          <w:sz w:val="30"/>
          <w:szCs w:val="30"/>
        </w:rPr>
      </w:pPr>
      <w:proofErr w:type="gramStart"/>
      <w:r w:rsidRPr="00E20D04">
        <w:rPr>
          <w:sz w:val="30"/>
          <w:szCs w:val="30"/>
        </w:rPr>
        <w:t>Государственным органам также было разъяснено, что исходя из совокупности</w:t>
      </w:r>
      <w:r w:rsidR="00AA3E55">
        <w:rPr>
          <w:sz w:val="30"/>
          <w:szCs w:val="30"/>
        </w:rPr>
        <w:t xml:space="preserve"> норм пункта 22 части 1 статьи 1.4, статьи 3.29 </w:t>
      </w:r>
      <w:proofErr w:type="spellStart"/>
      <w:r w:rsidR="00AA3E55">
        <w:rPr>
          <w:sz w:val="30"/>
          <w:szCs w:val="30"/>
        </w:rPr>
        <w:t>ПИКоАП</w:t>
      </w:r>
      <w:proofErr w:type="spellEnd"/>
      <w:r w:rsidR="00AA3E55">
        <w:rPr>
          <w:sz w:val="30"/>
          <w:szCs w:val="30"/>
        </w:rPr>
        <w:t xml:space="preserve"> и </w:t>
      </w:r>
      <w:r w:rsidR="00AA3E55" w:rsidRPr="00AA3E55">
        <w:rPr>
          <w:sz w:val="30"/>
          <w:szCs w:val="30"/>
        </w:rPr>
        <w:t>пункт</w:t>
      </w:r>
      <w:r w:rsidR="002E3582">
        <w:rPr>
          <w:sz w:val="30"/>
          <w:szCs w:val="30"/>
        </w:rPr>
        <w:t>а</w:t>
      </w:r>
      <w:r w:rsidR="00AA3E55" w:rsidRPr="00AA3E55">
        <w:rPr>
          <w:sz w:val="30"/>
          <w:szCs w:val="30"/>
        </w:rPr>
        <w:t xml:space="preserve"> 10 части 1 статьи 1.10 Кодекса Республики Беларусь об административных правонарушениях</w:t>
      </w:r>
      <w:r w:rsidR="00AA3E55">
        <w:rPr>
          <w:sz w:val="30"/>
          <w:szCs w:val="30"/>
        </w:rPr>
        <w:t xml:space="preserve">, </w:t>
      </w:r>
      <w:r w:rsidR="00AA3E55" w:rsidRPr="009E6359">
        <w:rPr>
          <w:sz w:val="30"/>
          <w:szCs w:val="30"/>
        </w:rPr>
        <w:t xml:space="preserve">полномочиями </w:t>
      </w:r>
      <w:r w:rsidR="009E6359" w:rsidRPr="009E6359">
        <w:rPr>
          <w:sz w:val="30"/>
          <w:szCs w:val="30"/>
        </w:rPr>
        <w:t>на составление протоколов об административных правонарушениях и подготовку дел об административных правонарушениях к рассмотрению надел</w:t>
      </w:r>
      <w:r w:rsidR="00AA3E55">
        <w:rPr>
          <w:sz w:val="30"/>
          <w:szCs w:val="30"/>
        </w:rPr>
        <w:t>ены</w:t>
      </w:r>
      <w:r w:rsidR="009E6359">
        <w:rPr>
          <w:sz w:val="30"/>
          <w:szCs w:val="30"/>
        </w:rPr>
        <w:t xml:space="preserve"> исключительно</w:t>
      </w:r>
      <w:r w:rsidR="009E6359" w:rsidRPr="009E6359">
        <w:rPr>
          <w:sz w:val="30"/>
          <w:szCs w:val="30"/>
        </w:rPr>
        <w:t xml:space="preserve"> должностны</w:t>
      </w:r>
      <w:r w:rsidR="00AA3E55">
        <w:rPr>
          <w:sz w:val="30"/>
          <w:szCs w:val="30"/>
        </w:rPr>
        <w:t>е</w:t>
      </w:r>
      <w:r w:rsidR="009E6359" w:rsidRPr="009E6359">
        <w:rPr>
          <w:sz w:val="30"/>
          <w:szCs w:val="30"/>
        </w:rPr>
        <w:t xml:space="preserve"> лиц</w:t>
      </w:r>
      <w:r w:rsidR="00AA3E55">
        <w:rPr>
          <w:sz w:val="30"/>
          <w:szCs w:val="30"/>
        </w:rPr>
        <w:t>а</w:t>
      </w:r>
      <w:r w:rsidR="009E6359" w:rsidRPr="009E6359">
        <w:rPr>
          <w:sz w:val="30"/>
          <w:szCs w:val="30"/>
        </w:rPr>
        <w:t xml:space="preserve"> государственных органов (государственных организаций).</w:t>
      </w:r>
      <w:proofErr w:type="gramEnd"/>
      <w:r w:rsidR="009E6359">
        <w:rPr>
          <w:sz w:val="30"/>
          <w:szCs w:val="30"/>
        </w:rPr>
        <w:t xml:space="preserve"> Таким образом, наделение полномочиями </w:t>
      </w:r>
      <w:r w:rsidR="009E6359" w:rsidRPr="009E6359">
        <w:rPr>
          <w:sz w:val="30"/>
          <w:szCs w:val="30"/>
        </w:rPr>
        <w:t>должностных лиц негосударственных организаций</w:t>
      </w:r>
      <w:r w:rsidR="009E6359">
        <w:rPr>
          <w:sz w:val="30"/>
          <w:szCs w:val="30"/>
        </w:rPr>
        <w:t xml:space="preserve"> является недопустимым.</w:t>
      </w:r>
    </w:p>
    <w:p w:rsidR="0011030E" w:rsidRDefault="0011030E" w:rsidP="00A94936">
      <w:pPr>
        <w:ind w:firstLine="709"/>
        <w:jc w:val="both"/>
        <w:rPr>
          <w:sz w:val="30"/>
          <w:szCs w:val="30"/>
        </w:rPr>
      </w:pPr>
      <w:r w:rsidRPr="0011030E">
        <w:rPr>
          <w:sz w:val="30"/>
          <w:szCs w:val="30"/>
        </w:rPr>
        <w:t xml:space="preserve">В целом количественно-качественная характеристика экспертизы </w:t>
      </w:r>
      <w:r>
        <w:rPr>
          <w:sz w:val="30"/>
          <w:szCs w:val="30"/>
        </w:rPr>
        <w:t xml:space="preserve">ведомственных актов </w:t>
      </w:r>
      <w:r w:rsidRPr="0011030E">
        <w:rPr>
          <w:sz w:val="30"/>
          <w:szCs w:val="30"/>
        </w:rPr>
        <w:t>выглядит следующим образом.</w:t>
      </w:r>
    </w:p>
    <w:p w:rsidR="001A67A3" w:rsidRPr="004C4A4A" w:rsidRDefault="001A67A3" w:rsidP="00A94936">
      <w:pPr>
        <w:ind w:firstLine="709"/>
        <w:jc w:val="both"/>
        <w:rPr>
          <w:sz w:val="30"/>
          <w:szCs w:val="30"/>
        </w:rPr>
      </w:pPr>
      <w:proofErr w:type="gramStart"/>
      <w:r w:rsidRPr="00AA3E55">
        <w:rPr>
          <w:sz w:val="30"/>
          <w:szCs w:val="30"/>
        </w:rPr>
        <w:t>Общее количество поступивших в 1-м полугодии 2021 года на экспертизу ведомственных актов составило 857, рассмотрено с учетом остатка с прошлого отчетного периода 858 актов, в отношении 652 (76%) из них вынесены положительные заключения, отрицательные заключения вынесены в отношении 7 (0,8%) актов, возвращено без проведения экспертизы 95 (11,1%) актов и 104 (12,1%) акта отозвано нормотворческими органами.</w:t>
      </w:r>
      <w:r w:rsidRPr="004C4A4A">
        <w:rPr>
          <w:sz w:val="30"/>
          <w:szCs w:val="30"/>
        </w:rPr>
        <w:t xml:space="preserve"> </w:t>
      </w:r>
      <w:proofErr w:type="gramEnd"/>
    </w:p>
    <w:p w:rsidR="00750215" w:rsidRPr="004C4A4A" w:rsidRDefault="002E6BCD" w:rsidP="00A94936">
      <w:pPr>
        <w:ind w:firstLine="709"/>
        <w:jc w:val="both"/>
        <w:rPr>
          <w:sz w:val="30"/>
          <w:szCs w:val="30"/>
        </w:rPr>
      </w:pPr>
      <w:r w:rsidRPr="004C4A4A">
        <w:rPr>
          <w:sz w:val="30"/>
          <w:szCs w:val="30"/>
        </w:rPr>
        <w:t>Нормотворческими органами в целом соблюда</w:t>
      </w:r>
      <w:r w:rsidR="001F05AA" w:rsidRPr="004C4A4A">
        <w:rPr>
          <w:sz w:val="30"/>
          <w:szCs w:val="30"/>
        </w:rPr>
        <w:t>е</w:t>
      </w:r>
      <w:r w:rsidRPr="004C4A4A">
        <w:rPr>
          <w:sz w:val="30"/>
          <w:szCs w:val="30"/>
        </w:rPr>
        <w:t xml:space="preserve">тся установленный </w:t>
      </w:r>
      <w:r w:rsidR="001F05AA" w:rsidRPr="004C4A4A">
        <w:rPr>
          <w:sz w:val="30"/>
          <w:szCs w:val="30"/>
        </w:rPr>
        <w:t xml:space="preserve">постановлением Совета Министров Республики Беларусь от 23 сентября 2006 г. № 1244 «Об обязательной юридической экспертизе нормативных правовых актов» </w:t>
      </w:r>
      <w:r w:rsidRPr="004C4A4A">
        <w:rPr>
          <w:sz w:val="30"/>
          <w:szCs w:val="30"/>
        </w:rPr>
        <w:t>срок направления ведо</w:t>
      </w:r>
      <w:r w:rsidR="001F05AA" w:rsidRPr="004C4A4A">
        <w:rPr>
          <w:sz w:val="30"/>
          <w:szCs w:val="30"/>
        </w:rPr>
        <w:t xml:space="preserve">мственных актов на экспертизу – </w:t>
      </w:r>
      <w:r w:rsidR="001F05AA" w:rsidRPr="004C4A4A">
        <w:rPr>
          <w:sz w:val="30"/>
          <w:szCs w:val="30"/>
        </w:rPr>
        <w:lastRenderedPageBreak/>
        <w:t>не позднее трех рабочих дней со дня, следующего за днем их принятия.</w:t>
      </w:r>
    </w:p>
    <w:p w:rsidR="00750215" w:rsidRDefault="00524E67" w:rsidP="00A94936">
      <w:pPr>
        <w:ind w:firstLine="709"/>
        <w:jc w:val="both"/>
        <w:rPr>
          <w:sz w:val="30"/>
          <w:szCs w:val="30"/>
        </w:rPr>
      </w:pPr>
      <w:r w:rsidRPr="004C4A4A">
        <w:rPr>
          <w:sz w:val="30"/>
          <w:szCs w:val="30"/>
        </w:rPr>
        <w:t xml:space="preserve">В то же время, в течение обобщаемого периода имели место случаи </w:t>
      </w:r>
      <w:r w:rsidR="00F311A9" w:rsidRPr="006B75D0">
        <w:rPr>
          <w:sz w:val="30"/>
          <w:szCs w:val="30"/>
        </w:rPr>
        <w:t xml:space="preserve">существенного </w:t>
      </w:r>
      <w:r w:rsidRPr="006B75D0">
        <w:rPr>
          <w:sz w:val="30"/>
          <w:szCs w:val="30"/>
        </w:rPr>
        <w:t>нарушения вышеуказанного срока со стороны</w:t>
      </w:r>
      <w:r w:rsidRPr="004C4A4A">
        <w:rPr>
          <w:sz w:val="30"/>
          <w:szCs w:val="30"/>
        </w:rPr>
        <w:t xml:space="preserve"> </w:t>
      </w:r>
      <w:r w:rsidR="00503B49">
        <w:rPr>
          <w:sz w:val="30"/>
          <w:szCs w:val="30"/>
        </w:rPr>
        <w:t>отдельных нормотворческих органов</w:t>
      </w:r>
      <w:r w:rsidR="005E7BAA" w:rsidRPr="004C4A4A">
        <w:rPr>
          <w:sz w:val="30"/>
          <w:szCs w:val="30"/>
        </w:rPr>
        <w:t>, которые носили системный характер</w:t>
      </w:r>
      <w:r w:rsidRPr="004C4A4A">
        <w:rPr>
          <w:sz w:val="30"/>
          <w:szCs w:val="30"/>
        </w:rPr>
        <w:t xml:space="preserve">. </w:t>
      </w:r>
      <w:r w:rsidR="00EB4E0C" w:rsidRPr="004C4A4A">
        <w:rPr>
          <w:sz w:val="30"/>
          <w:szCs w:val="30"/>
        </w:rPr>
        <w:t xml:space="preserve">В частности, </w:t>
      </w:r>
      <w:r w:rsidR="00EF1C30">
        <w:rPr>
          <w:sz w:val="30"/>
          <w:szCs w:val="30"/>
        </w:rPr>
        <w:t xml:space="preserve">ряд </w:t>
      </w:r>
      <w:r w:rsidR="00EB4E0C" w:rsidRPr="004C4A4A">
        <w:rPr>
          <w:sz w:val="30"/>
          <w:szCs w:val="30"/>
        </w:rPr>
        <w:t>п</w:t>
      </w:r>
      <w:r w:rsidR="0012387B" w:rsidRPr="004C4A4A">
        <w:rPr>
          <w:sz w:val="30"/>
          <w:szCs w:val="30"/>
        </w:rPr>
        <w:t>остановлени</w:t>
      </w:r>
      <w:r w:rsidR="00EF1C30">
        <w:rPr>
          <w:sz w:val="30"/>
          <w:szCs w:val="30"/>
        </w:rPr>
        <w:t>й</w:t>
      </w:r>
      <w:r w:rsidR="0012387B" w:rsidRPr="004C4A4A">
        <w:rPr>
          <w:sz w:val="30"/>
          <w:szCs w:val="30"/>
        </w:rPr>
        <w:t xml:space="preserve"> был направлен на экспертизу в течение периода от одного до четырех месяцев после их принятия.</w:t>
      </w:r>
    </w:p>
    <w:p w:rsidR="002B20C4" w:rsidRPr="004C4A4A" w:rsidRDefault="002B20C4" w:rsidP="00A94936">
      <w:pPr>
        <w:ind w:firstLine="709"/>
        <w:jc w:val="both"/>
        <w:rPr>
          <w:sz w:val="30"/>
          <w:szCs w:val="30"/>
        </w:rPr>
      </w:pPr>
      <w:r w:rsidRPr="006B75D0">
        <w:rPr>
          <w:sz w:val="30"/>
          <w:szCs w:val="30"/>
        </w:rPr>
        <w:t xml:space="preserve">Подобные ситуации </w:t>
      </w:r>
      <w:r w:rsidR="00F311A9" w:rsidRPr="006B75D0">
        <w:rPr>
          <w:sz w:val="30"/>
          <w:szCs w:val="30"/>
        </w:rPr>
        <w:t>не обеспечивают</w:t>
      </w:r>
      <w:r w:rsidRPr="006B75D0">
        <w:rPr>
          <w:sz w:val="30"/>
          <w:szCs w:val="30"/>
        </w:rPr>
        <w:t xml:space="preserve"> </w:t>
      </w:r>
      <w:r w:rsidR="0011030E" w:rsidRPr="006B75D0">
        <w:rPr>
          <w:sz w:val="30"/>
          <w:szCs w:val="30"/>
        </w:rPr>
        <w:t>полноту</w:t>
      </w:r>
      <w:r w:rsidRPr="006B75D0">
        <w:rPr>
          <w:sz w:val="30"/>
          <w:szCs w:val="30"/>
        </w:rPr>
        <w:t xml:space="preserve"> реализаци</w:t>
      </w:r>
      <w:r w:rsidR="0011030E" w:rsidRPr="006B75D0">
        <w:rPr>
          <w:sz w:val="30"/>
          <w:szCs w:val="30"/>
        </w:rPr>
        <w:t>и</w:t>
      </w:r>
      <w:r w:rsidRPr="004C4A4A">
        <w:rPr>
          <w:sz w:val="30"/>
          <w:szCs w:val="30"/>
        </w:rPr>
        <w:t xml:space="preserve"> положений актов большей юридической силы, во исполнение которых эти ведомственные акты приняты</w:t>
      </w:r>
      <w:r>
        <w:rPr>
          <w:sz w:val="30"/>
          <w:szCs w:val="30"/>
        </w:rPr>
        <w:t xml:space="preserve">, </w:t>
      </w:r>
      <w:r w:rsidR="0011030E">
        <w:rPr>
          <w:sz w:val="30"/>
          <w:szCs w:val="30"/>
        </w:rPr>
        <w:t xml:space="preserve">а также </w:t>
      </w:r>
      <w:r>
        <w:rPr>
          <w:sz w:val="30"/>
          <w:szCs w:val="30"/>
        </w:rPr>
        <w:t xml:space="preserve">влекут за собой </w:t>
      </w:r>
      <w:r w:rsidR="0011030E">
        <w:rPr>
          <w:sz w:val="30"/>
          <w:szCs w:val="30"/>
        </w:rPr>
        <w:t>указание</w:t>
      </w:r>
      <w:r>
        <w:rPr>
          <w:sz w:val="30"/>
          <w:szCs w:val="30"/>
        </w:rPr>
        <w:t xml:space="preserve"> Национальны</w:t>
      </w:r>
      <w:r w:rsidR="0011030E">
        <w:rPr>
          <w:sz w:val="30"/>
          <w:szCs w:val="30"/>
        </w:rPr>
        <w:t>м</w:t>
      </w:r>
      <w:r>
        <w:rPr>
          <w:sz w:val="30"/>
          <w:szCs w:val="30"/>
        </w:rPr>
        <w:t xml:space="preserve"> центр</w:t>
      </w:r>
      <w:r w:rsidR="0011030E">
        <w:rPr>
          <w:sz w:val="30"/>
          <w:szCs w:val="30"/>
        </w:rPr>
        <w:t>ом</w:t>
      </w:r>
      <w:r>
        <w:rPr>
          <w:sz w:val="30"/>
          <w:szCs w:val="30"/>
        </w:rPr>
        <w:t xml:space="preserve"> законодательства и правовых исследований </w:t>
      </w:r>
      <w:r w:rsidR="0011030E">
        <w:rPr>
          <w:sz w:val="30"/>
          <w:szCs w:val="30"/>
        </w:rPr>
        <w:t>на</w:t>
      </w:r>
      <w:r>
        <w:rPr>
          <w:sz w:val="30"/>
          <w:szCs w:val="30"/>
        </w:rPr>
        <w:t xml:space="preserve"> недостаточность принятых мер по выполнению заключительных положений законов.</w:t>
      </w:r>
    </w:p>
    <w:p w:rsidR="002B20C4" w:rsidRPr="004C4A4A" w:rsidRDefault="002B20C4" w:rsidP="00A94936">
      <w:pPr>
        <w:ind w:firstLine="709"/>
        <w:jc w:val="both"/>
        <w:rPr>
          <w:sz w:val="30"/>
          <w:szCs w:val="30"/>
        </w:rPr>
      </w:pPr>
      <w:r w:rsidRPr="004C4A4A">
        <w:rPr>
          <w:sz w:val="30"/>
          <w:szCs w:val="30"/>
        </w:rPr>
        <w:t>С учетом изложенного напоминаем</w:t>
      </w:r>
      <w:r>
        <w:rPr>
          <w:sz w:val="30"/>
          <w:szCs w:val="30"/>
        </w:rPr>
        <w:t xml:space="preserve"> о недопустимости</w:t>
      </w:r>
      <w:r w:rsidRPr="004C4A4A">
        <w:rPr>
          <w:sz w:val="30"/>
          <w:szCs w:val="30"/>
        </w:rPr>
        <w:t xml:space="preserve"> нарушени</w:t>
      </w:r>
      <w:r>
        <w:rPr>
          <w:sz w:val="30"/>
          <w:szCs w:val="30"/>
        </w:rPr>
        <w:t>я</w:t>
      </w:r>
      <w:r w:rsidRPr="004C4A4A">
        <w:rPr>
          <w:sz w:val="30"/>
          <w:szCs w:val="30"/>
        </w:rPr>
        <w:t xml:space="preserve"> установленных Правительством Республики Беларусь сроков направления ведомственных актов на экспертизу</w:t>
      </w:r>
      <w:r>
        <w:rPr>
          <w:sz w:val="30"/>
          <w:szCs w:val="30"/>
        </w:rPr>
        <w:t>.</w:t>
      </w:r>
    </w:p>
    <w:p w:rsidR="002B20C4" w:rsidRPr="004C4A4A" w:rsidRDefault="002B20C4" w:rsidP="00A94936">
      <w:pPr>
        <w:ind w:firstLine="709"/>
        <w:jc w:val="both"/>
        <w:rPr>
          <w:sz w:val="30"/>
          <w:szCs w:val="30"/>
        </w:rPr>
      </w:pPr>
      <w:r w:rsidRPr="004C4A4A">
        <w:rPr>
          <w:sz w:val="30"/>
          <w:szCs w:val="30"/>
        </w:rPr>
        <w:t>Кроме того, проведенный анализ нормативных правовых актов, поступивших на экспертизу в Министерство юстиции в 1-ом полугодии 2021 г</w:t>
      </w:r>
      <w:r w:rsidR="00E20D04">
        <w:rPr>
          <w:sz w:val="30"/>
          <w:szCs w:val="30"/>
        </w:rPr>
        <w:t>ода</w:t>
      </w:r>
      <w:r w:rsidRPr="004C4A4A">
        <w:rPr>
          <w:sz w:val="30"/>
          <w:szCs w:val="30"/>
        </w:rPr>
        <w:t>, позволил выявить ряд системных ошибок, допускаемых нормотворческими органами.</w:t>
      </w:r>
    </w:p>
    <w:p w:rsidR="00502E51" w:rsidRPr="004C4A4A" w:rsidRDefault="003A29F1" w:rsidP="00A94936">
      <w:pPr>
        <w:pStyle w:val="af0"/>
        <w:numPr>
          <w:ilvl w:val="0"/>
          <w:numId w:val="5"/>
        </w:numPr>
        <w:spacing w:after="0" w:line="240" w:lineRule="auto"/>
        <w:ind w:left="0" w:firstLine="709"/>
        <w:jc w:val="both"/>
        <w:rPr>
          <w:rFonts w:ascii="Times New Roman" w:hAnsi="Times New Roman" w:cs="Times New Roman"/>
          <w:b/>
          <w:sz w:val="30"/>
          <w:szCs w:val="30"/>
        </w:rPr>
      </w:pPr>
      <w:r>
        <w:rPr>
          <w:rFonts w:ascii="Times New Roman" w:hAnsi="Times New Roman" w:cs="Times New Roman"/>
          <w:b/>
          <w:sz w:val="30"/>
          <w:szCs w:val="30"/>
        </w:rPr>
        <w:t>И</w:t>
      </w:r>
      <w:r w:rsidR="00502E51" w:rsidRPr="004C4A4A">
        <w:rPr>
          <w:rFonts w:ascii="Times New Roman" w:hAnsi="Times New Roman" w:cs="Times New Roman"/>
          <w:b/>
          <w:sz w:val="30"/>
          <w:szCs w:val="30"/>
        </w:rPr>
        <w:t>зменени</w:t>
      </w:r>
      <w:r>
        <w:rPr>
          <w:rFonts w:ascii="Times New Roman" w:hAnsi="Times New Roman" w:cs="Times New Roman"/>
          <w:b/>
          <w:sz w:val="30"/>
          <w:szCs w:val="30"/>
        </w:rPr>
        <w:t>е</w:t>
      </w:r>
      <w:r w:rsidR="00502E51" w:rsidRPr="004C4A4A">
        <w:rPr>
          <w:rFonts w:ascii="Times New Roman" w:hAnsi="Times New Roman" w:cs="Times New Roman"/>
          <w:b/>
          <w:sz w:val="30"/>
          <w:szCs w:val="30"/>
        </w:rPr>
        <w:t xml:space="preserve"> на ведомственном уровне подходов, заложенных в актах большей юри</w:t>
      </w:r>
      <w:r w:rsidR="00D91F53" w:rsidRPr="004C4A4A">
        <w:rPr>
          <w:rFonts w:ascii="Times New Roman" w:hAnsi="Times New Roman" w:cs="Times New Roman"/>
          <w:b/>
          <w:sz w:val="30"/>
          <w:szCs w:val="30"/>
        </w:rPr>
        <w:t>дической силы</w:t>
      </w:r>
      <w:r w:rsidR="00502E51" w:rsidRPr="004C4A4A">
        <w:rPr>
          <w:rFonts w:ascii="Times New Roman" w:hAnsi="Times New Roman" w:cs="Times New Roman"/>
          <w:b/>
          <w:sz w:val="30"/>
          <w:szCs w:val="30"/>
        </w:rPr>
        <w:t>.</w:t>
      </w:r>
    </w:p>
    <w:p w:rsidR="00AF740A" w:rsidRPr="004C4A4A" w:rsidRDefault="00AF740A" w:rsidP="00A94936">
      <w:pPr>
        <w:ind w:firstLine="709"/>
        <w:jc w:val="both"/>
        <w:rPr>
          <w:sz w:val="30"/>
          <w:szCs w:val="30"/>
        </w:rPr>
      </w:pPr>
      <w:r w:rsidRPr="004C4A4A">
        <w:rPr>
          <w:sz w:val="30"/>
          <w:szCs w:val="30"/>
        </w:rPr>
        <w:t xml:space="preserve">В ходе экспертизы нередко </w:t>
      </w:r>
      <w:r w:rsidR="00152077" w:rsidRPr="004C4A4A">
        <w:rPr>
          <w:sz w:val="30"/>
          <w:szCs w:val="30"/>
        </w:rPr>
        <w:t>выявляются</w:t>
      </w:r>
      <w:r w:rsidRPr="004C4A4A">
        <w:rPr>
          <w:sz w:val="30"/>
          <w:szCs w:val="30"/>
        </w:rPr>
        <w:t xml:space="preserve"> случаи недостаточной проработки </w:t>
      </w:r>
      <w:r w:rsidR="00152077" w:rsidRPr="004C4A4A">
        <w:rPr>
          <w:sz w:val="30"/>
          <w:szCs w:val="30"/>
        </w:rPr>
        <w:t>нормотворческими органами содержания</w:t>
      </w:r>
      <w:r w:rsidRPr="004C4A4A">
        <w:rPr>
          <w:sz w:val="30"/>
          <w:szCs w:val="30"/>
        </w:rPr>
        <w:t xml:space="preserve"> актов большей юридической силы</w:t>
      </w:r>
      <w:r w:rsidR="00152077" w:rsidRPr="004C4A4A">
        <w:rPr>
          <w:sz w:val="30"/>
          <w:szCs w:val="30"/>
        </w:rPr>
        <w:t xml:space="preserve"> на стадии их подготовки, результатом чего в дальнейшем становятся попытки решить возникающие проблемы на ведомственном уровне, в том числе путем изменения или </w:t>
      </w:r>
      <w:r w:rsidR="002B20C4">
        <w:rPr>
          <w:sz w:val="30"/>
          <w:szCs w:val="30"/>
        </w:rPr>
        <w:t>«</w:t>
      </w:r>
      <w:r w:rsidR="00152077" w:rsidRPr="004C4A4A">
        <w:rPr>
          <w:sz w:val="30"/>
          <w:szCs w:val="30"/>
        </w:rPr>
        <w:t>дописывания</w:t>
      </w:r>
      <w:r w:rsidR="002B20C4">
        <w:rPr>
          <w:sz w:val="30"/>
          <w:szCs w:val="30"/>
        </w:rPr>
        <w:t>»</w:t>
      </w:r>
      <w:r w:rsidR="00152077" w:rsidRPr="004C4A4A">
        <w:rPr>
          <w:sz w:val="30"/>
          <w:szCs w:val="30"/>
        </w:rPr>
        <w:t xml:space="preserve"> норм вышестоящих актов. </w:t>
      </w:r>
    </w:p>
    <w:p w:rsidR="003A29F1" w:rsidRDefault="003A29F1" w:rsidP="00A94936">
      <w:pPr>
        <w:ind w:firstLine="709"/>
        <w:jc w:val="both"/>
        <w:rPr>
          <w:sz w:val="30"/>
          <w:szCs w:val="30"/>
        </w:rPr>
      </w:pPr>
      <w:r>
        <w:rPr>
          <w:sz w:val="30"/>
          <w:szCs w:val="30"/>
        </w:rPr>
        <w:t>Обращаем внимание, что</w:t>
      </w:r>
      <w:r w:rsidR="00DB3361">
        <w:rPr>
          <w:sz w:val="30"/>
          <w:szCs w:val="30"/>
        </w:rPr>
        <w:t xml:space="preserve"> </w:t>
      </w:r>
      <w:r w:rsidR="000071E6">
        <w:rPr>
          <w:sz w:val="30"/>
          <w:szCs w:val="30"/>
        </w:rPr>
        <w:t>подобн</w:t>
      </w:r>
      <w:r>
        <w:rPr>
          <w:sz w:val="30"/>
          <w:szCs w:val="30"/>
        </w:rPr>
        <w:t>о</w:t>
      </w:r>
      <w:r w:rsidR="000071E6">
        <w:rPr>
          <w:sz w:val="30"/>
          <w:szCs w:val="30"/>
        </w:rPr>
        <w:t>е</w:t>
      </w:r>
      <w:r w:rsidR="00DB3361">
        <w:rPr>
          <w:sz w:val="30"/>
          <w:szCs w:val="30"/>
        </w:rPr>
        <w:t xml:space="preserve"> </w:t>
      </w:r>
      <w:r>
        <w:rPr>
          <w:sz w:val="30"/>
          <w:szCs w:val="30"/>
        </w:rPr>
        <w:t xml:space="preserve">изменение </w:t>
      </w:r>
      <w:r w:rsidR="00DB3361">
        <w:rPr>
          <w:sz w:val="30"/>
          <w:szCs w:val="30"/>
        </w:rPr>
        <w:t>подход</w:t>
      </w:r>
      <w:r>
        <w:rPr>
          <w:sz w:val="30"/>
          <w:szCs w:val="30"/>
        </w:rPr>
        <w:t>ов</w:t>
      </w:r>
      <w:r w:rsidR="00DB3361">
        <w:rPr>
          <w:sz w:val="30"/>
          <w:szCs w:val="30"/>
        </w:rPr>
        <w:t>,</w:t>
      </w:r>
      <w:r>
        <w:rPr>
          <w:sz w:val="30"/>
          <w:szCs w:val="30"/>
        </w:rPr>
        <w:t xml:space="preserve"> заложенных законодательными актами, на ведомственном уровне является недопустимым.</w:t>
      </w:r>
    </w:p>
    <w:p w:rsidR="00FC2333" w:rsidRPr="004C4A4A" w:rsidRDefault="00FC2333" w:rsidP="00A94936">
      <w:pPr>
        <w:pStyle w:val="af0"/>
        <w:numPr>
          <w:ilvl w:val="0"/>
          <w:numId w:val="5"/>
        </w:numPr>
        <w:spacing w:after="0" w:line="240" w:lineRule="auto"/>
        <w:ind w:left="0" w:firstLine="709"/>
        <w:jc w:val="both"/>
        <w:rPr>
          <w:rFonts w:ascii="Times New Roman" w:hAnsi="Times New Roman" w:cs="Times New Roman"/>
          <w:b/>
          <w:sz w:val="30"/>
          <w:szCs w:val="30"/>
        </w:rPr>
      </w:pPr>
      <w:r w:rsidRPr="004C4A4A">
        <w:rPr>
          <w:rFonts w:ascii="Times New Roman" w:hAnsi="Times New Roman" w:cs="Times New Roman"/>
          <w:b/>
          <w:sz w:val="30"/>
          <w:szCs w:val="30"/>
        </w:rPr>
        <w:t>Включение в ведомственный акт переходных положений при отсутствии их в акте большей юридической силы или изменение таки</w:t>
      </w:r>
      <w:r w:rsidR="003773C9">
        <w:rPr>
          <w:rFonts w:ascii="Times New Roman" w:hAnsi="Times New Roman" w:cs="Times New Roman"/>
          <w:b/>
          <w:sz w:val="30"/>
          <w:szCs w:val="30"/>
        </w:rPr>
        <w:t>х</w:t>
      </w:r>
      <w:r w:rsidRPr="004C4A4A">
        <w:rPr>
          <w:rFonts w:ascii="Times New Roman" w:hAnsi="Times New Roman" w:cs="Times New Roman"/>
          <w:b/>
          <w:sz w:val="30"/>
          <w:szCs w:val="30"/>
        </w:rPr>
        <w:t xml:space="preserve"> положений.</w:t>
      </w:r>
    </w:p>
    <w:p w:rsidR="00B77E25" w:rsidRDefault="005469A1" w:rsidP="00A94936">
      <w:pPr>
        <w:ind w:firstLine="709"/>
        <w:jc w:val="both"/>
        <w:rPr>
          <w:sz w:val="30"/>
          <w:szCs w:val="30"/>
        </w:rPr>
      </w:pPr>
      <w:r w:rsidRPr="004C4A4A">
        <w:rPr>
          <w:sz w:val="30"/>
          <w:szCs w:val="30"/>
        </w:rPr>
        <w:t>Закон Республики Беларусь от 17 июля 2018 г. № 130-З «О нормативных правовых актах» (далее – Закон о нормативных правовых актах)</w:t>
      </w:r>
      <w:r w:rsidR="00B77E25">
        <w:rPr>
          <w:sz w:val="30"/>
          <w:szCs w:val="30"/>
        </w:rPr>
        <w:t xml:space="preserve"> предусматривает возможность установления в нормативных правовых актах переходных положений (статьи 28 и 43).</w:t>
      </w:r>
    </w:p>
    <w:p w:rsidR="00B77E25" w:rsidRDefault="00B77E25" w:rsidP="00A94936">
      <w:pPr>
        <w:ind w:firstLine="709"/>
        <w:jc w:val="both"/>
        <w:rPr>
          <w:sz w:val="30"/>
          <w:szCs w:val="30"/>
        </w:rPr>
      </w:pPr>
      <w:r>
        <w:rPr>
          <w:sz w:val="30"/>
          <w:szCs w:val="30"/>
        </w:rPr>
        <w:t>П</w:t>
      </w:r>
      <w:r w:rsidR="00A94936">
        <w:rPr>
          <w:sz w:val="30"/>
          <w:szCs w:val="30"/>
        </w:rPr>
        <w:t>р</w:t>
      </w:r>
      <w:r>
        <w:rPr>
          <w:sz w:val="30"/>
          <w:szCs w:val="30"/>
        </w:rPr>
        <w:t xml:space="preserve">и </w:t>
      </w:r>
      <w:r w:rsidR="00A94936">
        <w:rPr>
          <w:sz w:val="30"/>
          <w:szCs w:val="30"/>
        </w:rPr>
        <w:t>э</w:t>
      </w:r>
      <w:r>
        <w:rPr>
          <w:sz w:val="30"/>
          <w:szCs w:val="30"/>
        </w:rPr>
        <w:t>том, исходя из статьи 28 указанного Закона, а также сложившейся практики такие нормы носят временный характер и устанавливают правовое регулирование на переходный период в связи с вводимыми нормативным правовым актом новыми подходами.</w:t>
      </w:r>
    </w:p>
    <w:p w:rsidR="001D5A4F" w:rsidRDefault="001D5A4F" w:rsidP="00A94936">
      <w:pPr>
        <w:ind w:firstLine="709"/>
        <w:jc w:val="both"/>
        <w:rPr>
          <w:sz w:val="30"/>
          <w:szCs w:val="30"/>
        </w:rPr>
      </w:pPr>
      <w:r>
        <w:rPr>
          <w:sz w:val="30"/>
          <w:szCs w:val="30"/>
        </w:rPr>
        <w:lastRenderedPageBreak/>
        <w:t xml:space="preserve">Как </w:t>
      </w:r>
      <w:r w:rsidR="00B77E25">
        <w:rPr>
          <w:sz w:val="30"/>
          <w:szCs w:val="30"/>
        </w:rPr>
        <w:t>правило</w:t>
      </w:r>
      <w:r>
        <w:rPr>
          <w:sz w:val="30"/>
          <w:szCs w:val="30"/>
        </w:rPr>
        <w:t xml:space="preserve">, </w:t>
      </w:r>
      <w:r w:rsidRPr="004C4A4A">
        <w:rPr>
          <w:sz w:val="30"/>
          <w:szCs w:val="30"/>
        </w:rPr>
        <w:t>наиболее распространенной ситуацией, требующей наличи</w:t>
      </w:r>
      <w:r>
        <w:rPr>
          <w:sz w:val="30"/>
          <w:szCs w:val="30"/>
        </w:rPr>
        <w:t>я</w:t>
      </w:r>
      <w:r w:rsidRPr="004C4A4A">
        <w:rPr>
          <w:sz w:val="30"/>
          <w:szCs w:val="30"/>
        </w:rPr>
        <w:t xml:space="preserve"> переходных положений, является существенное изменение правового регулирования различного рода процедур разрешительного характера, в том числе связанных с выдачей правоустанавливающих документов (государственная регистрация, аттестация и прочее).</w:t>
      </w:r>
    </w:p>
    <w:p w:rsidR="003A29F1" w:rsidRDefault="00E20D04" w:rsidP="00A94936">
      <w:pPr>
        <w:ind w:firstLine="709"/>
        <w:jc w:val="both"/>
        <w:rPr>
          <w:sz w:val="30"/>
          <w:szCs w:val="30"/>
        </w:rPr>
      </w:pPr>
      <w:r w:rsidRPr="00E20D04">
        <w:rPr>
          <w:sz w:val="30"/>
          <w:szCs w:val="30"/>
        </w:rPr>
        <w:t>В таких случаях в переходных положениях должно быть четко закреплено, в какой мере новые подходы применимы (либо в целом не применимы) к отношениям, возникшим до их введения (совершенным процедурам, выданным документам, условиям осуществления деятельности и т.п.).</w:t>
      </w:r>
    </w:p>
    <w:p w:rsidR="004640A6" w:rsidRPr="004C4A4A" w:rsidRDefault="00F311A9" w:rsidP="00A94936">
      <w:pPr>
        <w:ind w:firstLine="709"/>
        <w:jc w:val="both"/>
        <w:rPr>
          <w:sz w:val="30"/>
          <w:szCs w:val="30"/>
        </w:rPr>
      </w:pPr>
      <w:proofErr w:type="gramStart"/>
      <w:r w:rsidRPr="006B75D0">
        <w:rPr>
          <w:sz w:val="30"/>
          <w:szCs w:val="30"/>
        </w:rPr>
        <w:t>В связи с изложенным, н</w:t>
      </w:r>
      <w:r w:rsidR="009E626E" w:rsidRPr="006B75D0">
        <w:rPr>
          <w:sz w:val="30"/>
          <w:szCs w:val="30"/>
        </w:rPr>
        <w:t xml:space="preserve">ормотворческим органам </w:t>
      </w:r>
      <w:r w:rsidR="001D5A4F" w:rsidRPr="006B75D0">
        <w:rPr>
          <w:sz w:val="30"/>
          <w:szCs w:val="30"/>
        </w:rPr>
        <w:t>при введении</w:t>
      </w:r>
      <w:r w:rsidR="001D5A4F">
        <w:rPr>
          <w:sz w:val="30"/>
          <w:szCs w:val="30"/>
        </w:rPr>
        <w:t xml:space="preserve"> актами большей юридической силы подобного регулирования </w:t>
      </w:r>
      <w:r w:rsidR="009E626E" w:rsidRPr="004C4A4A">
        <w:rPr>
          <w:sz w:val="30"/>
          <w:szCs w:val="30"/>
        </w:rPr>
        <w:t xml:space="preserve">следует уделять должное внимание проработке </w:t>
      </w:r>
      <w:r w:rsidR="00B77E25">
        <w:rPr>
          <w:sz w:val="30"/>
          <w:szCs w:val="30"/>
        </w:rPr>
        <w:t xml:space="preserve">включения переходных </w:t>
      </w:r>
      <w:r w:rsidR="00B77E25" w:rsidRPr="006B75D0">
        <w:rPr>
          <w:sz w:val="30"/>
          <w:szCs w:val="30"/>
        </w:rPr>
        <w:t>положений</w:t>
      </w:r>
      <w:r w:rsidR="009E626E" w:rsidRPr="006B75D0">
        <w:rPr>
          <w:sz w:val="30"/>
          <w:szCs w:val="30"/>
        </w:rPr>
        <w:t>, поскольку в случае</w:t>
      </w:r>
      <w:r w:rsidR="00B77E25" w:rsidRPr="006B75D0">
        <w:rPr>
          <w:sz w:val="30"/>
          <w:szCs w:val="30"/>
        </w:rPr>
        <w:t xml:space="preserve"> их</w:t>
      </w:r>
      <w:r w:rsidR="009E626E" w:rsidRPr="006B75D0">
        <w:rPr>
          <w:sz w:val="30"/>
          <w:szCs w:val="30"/>
        </w:rPr>
        <w:t xml:space="preserve"> отсутствия в </w:t>
      </w:r>
      <w:r w:rsidRPr="006B75D0">
        <w:rPr>
          <w:sz w:val="30"/>
          <w:szCs w:val="30"/>
        </w:rPr>
        <w:t xml:space="preserve">указанных </w:t>
      </w:r>
      <w:r w:rsidR="009E626E" w:rsidRPr="006B75D0">
        <w:rPr>
          <w:sz w:val="30"/>
          <w:szCs w:val="30"/>
        </w:rPr>
        <w:t>актах</w:t>
      </w:r>
      <w:r w:rsidR="009E626E" w:rsidRPr="004C4A4A">
        <w:rPr>
          <w:sz w:val="30"/>
          <w:szCs w:val="30"/>
        </w:rPr>
        <w:t xml:space="preserve"> </w:t>
      </w:r>
      <w:r w:rsidR="001D5A4F">
        <w:rPr>
          <w:sz w:val="30"/>
          <w:szCs w:val="30"/>
        </w:rPr>
        <w:t>соответствующие</w:t>
      </w:r>
      <w:r w:rsidR="009E626E" w:rsidRPr="004C4A4A">
        <w:rPr>
          <w:sz w:val="30"/>
          <w:szCs w:val="30"/>
        </w:rPr>
        <w:t xml:space="preserve"> нормы не смогут быть закреплены на ведомственном уровне.</w:t>
      </w:r>
      <w:proofErr w:type="gramEnd"/>
    </w:p>
    <w:p w:rsidR="004C4A4A" w:rsidRPr="004C4A4A" w:rsidRDefault="004C4A4A" w:rsidP="00A94936">
      <w:pPr>
        <w:pStyle w:val="af0"/>
        <w:numPr>
          <w:ilvl w:val="0"/>
          <w:numId w:val="5"/>
        </w:numPr>
        <w:spacing w:after="0" w:line="240" w:lineRule="auto"/>
        <w:ind w:left="0" w:firstLine="709"/>
        <w:jc w:val="both"/>
        <w:rPr>
          <w:rFonts w:ascii="Times New Roman" w:hAnsi="Times New Roman" w:cs="Times New Roman"/>
          <w:b/>
          <w:sz w:val="30"/>
          <w:szCs w:val="30"/>
        </w:rPr>
      </w:pPr>
      <w:r w:rsidRPr="004C4A4A">
        <w:rPr>
          <w:rFonts w:ascii="Times New Roman" w:hAnsi="Times New Roman" w:cs="Times New Roman"/>
          <w:b/>
          <w:sz w:val="30"/>
          <w:szCs w:val="30"/>
        </w:rPr>
        <w:t xml:space="preserve">Корректировка либо признание </w:t>
      </w:r>
      <w:proofErr w:type="gramStart"/>
      <w:r w:rsidRPr="004C4A4A">
        <w:rPr>
          <w:rFonts w:ascii="Times New Roman" w:hAnsi="Times New Roman" w:cs="Times New Roman"/>
          <w:b/>
          <w:sz w:val="30"/>
          <w:szCs w:val="30"/>
        </w:rPr>
        <w:t>утратившими</w:t>
      </w:r>
      <w:proofErr w:type="gramEnd"/>
      <w:r w:rsidRPr="004C4A4A">
        <w:rPr>
          <w:rFonts w:ascii="Times New Roman" w:hAnsi="Times New Roman" w:cs="Times New Roman"/>
          <w:b/>
          <w:sz w:val="30"/>
          <w:szCs w:val="30"/>
        </w:rPr>
        <w:t xml:space="preserve"> силу временных нормативных правовых актов. </w:t>
      </w:r>
    </w:p>
    <w:p w:rsidR="00784F6E" w:rsidRDefault="00784F6E" w:rsidP="00A94936">
      <w:pPr>
        <w:tabs>
          <w:tab w:val="left" w:pos="1276"/>
        </w:tabs>
        <w:ind w:firstLine="709"/>
        <w:jc w:val="both"/>
        <w:rPr>
          <w:sz w:val="30"/>
          <w:szCs w:val="30"/>
        </w:rPr>
      </w:pPr>
      <w:r w:rsidRPr="00784F6E">
        <w:rPr>
          <w:sz w:val="30"/>
          <w:szCs w:val="30"/>
        </w:rPr>
        <w:t>Абзацем вторым статьи 68 Закона о нормативных правовых актах определено, что нормативный правовой акт прекращает свое действие в случае истечения срока, на который был рассчитан временный нормативный правовой акт.</w:t>
      </w:r>
    </w:p>
    <w:p w:rsidR="009041C0" w:rsidRDefault="009041C0" w:rsidP="00A94936">
      <w:pPr>
        <w:tabs>
          <w:tab w:val="left" w:pos="1276"/>
        </w:tabs>
        <w:ind w:firstLine="709"/>
        <w:jc w:val="both"/>
        <w:rPr>
          <w:sz w:val="30"/>
          <w:szCs w:val="30"/>
        </w:rPr>
      </w:pPr>
      <w:r>
        <w:rPr>
          <w:sz w:val="30"/>
          <w:szCs w:val="30"/>
        </w:rPr>
        <w:t xml:space="preserve">По общему правилу </w:t>
      </w:r>
      <w:r w:rsidRPr="009041C0">
        <w:rPr>
          <w:sz w:val="30"/>
          <w:szCs w:val="30"/>
        </w:rPr>
        <w:t xml:space="preserve">временные акты </w:t>
      </w:r>
      <w:r>
        <w:rPr>
          <w:sz w:val="30"/>
          <w:szCs w:val="30"/>
        </w:rPr>
        <w:t>н</w:t>
      </w:r>
      <w:r w:rsidRPr="009041C0">
        <w:rPr>
          <w:sz w:val="30"/>
          <w:szCs w:val="30"/>
        </w:rPr>
        <w:t xml:space="preserve">е подлежат признанию </w:t>
      </w:r>
      <w:proofErr w:type="gramStart"/>
      <w:r w:rsidRPr="009041C0">
        <w:rPr>
          <w:sz w:val="30"/>
          <w:szCs w:val="30"/>
        </w:rPr>
        <w:t>утратившими</w:t>
      </w:r>
      <w:proofErr w:type="gramEnd"/>
      <w:r w:rsidRPr="009041C0">
        <w:rPr>
          <w:sz w:val="30"/>
          <w:szCs w:val="30"/>
        </w:rPr>
        <w:t xml:space="preserve"> силу </w:t>
      </w:r>
      <w:r>
        <w:rPr>
          <w:sz w:val="30"/>
          <w:szCs w:val="30"/>
        </w:rPr>
        <w:t>(часть первая пункта 75</w:t>
      </w:r>
      <w:r w:rsidRPr="009041C0">
        <w:t xml:space="preserve"> </w:t>
      </w:r>
      <w:r w:rsidRPr="009041C0">
        <w:rPr>
          <w:sz w:val="30"/>
          <w:szCs w:val="30"/>
        </w:rPr>
        <w:t>приложения к Закону о нормативных правовых актах</w:t>
      </w:r>
      <w:r>
        <w:rPr>
          <w:sz w:val="30"/>
          <w:szCs w:val="30"/>
        </w:rPr>
        <w:t>).</w:t>
      </w:r>
    </w:p>
    <w:p w:rsidR="00784F6E" w:rsidRPr="004C4A4A" w:rsidRDefault="00784F6E" w:rsidP="00A94936">
      <w:pPr>
        <w:tabs>
          <w:tab w:val="left" w:pos="1276"/>
        </w:tabs>
        <w:ind w:firstLine="709"/>
        <w:jc w:val="both"/>
        <w:rPr>
          <w:sz w:val="30"/>
          <w:szCs w:val="30"/>
        </w:rPr>
      </w:pPr>
      <w:r w:rsidRPr="004C4A4A">
        <w:rPr>
          <w:sz w:val="30"/>
          <w:szCs w:val="30"/>
        </w:rPr>
        <w:t>Исходя из положений Закон</w:t>
      </w:r>
      <w:r>
        <w:rPr>
          <w:sz w:val="30"/>
          <w:szCs w:val="30"/>
        </w:rPr>
        <w:t>а</w:t>
      </w:r>
      <w:r w:rsidRPr="004C4A4A">
        <w:rPr>
          <w:sz w:val="30"/>
          <w:szCs w:val="30"/>
        </w:rPr>
        <w:t xml:space="preserve"> о нормативных правовых актах, временный срок действия нормативного правового акта может быть установлен путем указания срока его действия или события, при наступлении которого нормативны</w:t>
      </w:r>
      <w:r>
        <w:rPr>
          <w:sz w:val="30"/>
          <w:szCs w:val="30"/>
        </w:rPr>
        <w:t xml:space="preserve">й правовой акт утрачивает силу </w:t>
      </w:r>
      <w:r w:rsidRPr="004C4A4A">
        <w:rPr>
          <w:sz w:val="30"/>
          <w:szCs w:val="30"/>
        </w:rPr>
        <w:t xml:space="preserve">(пункт 2 статьи 65). </w:t>
      </w:r>
    </w:p>
    <w:p w:rsidR="00784F6E" w:rsidRPr="004C4A4A" w:rsidRDefault="00784F6E" w:rsidP="00A94936">
      <w:pPr>
        <w:tabs>
          <w:tab w:val="left" w:pos="1276"/>
        </w:tabs>
        <w:ind w:firstLine="709"/>
        <w:jc w:val="both"/>
        <w:rPr>
          <w:sz w:val="30"/>
          <w:szCs w:val="30"/>
        </w:rPr>
      </w:pPr>
      <w:r w:rsidRPr="004C4A4A">
        <w:rPr>
          <w:sz w:val="30"/>
          <w:szCs w:val="30"/>
        </w:rPr>
        <w:t xml:space="preserve">В соответствии с частью первой пункта 76 приложения к Закону о нормативных правовых актах </w:t>
      </w:r>
      <w:r>
        <w:rPr>
          <w:sz w:val="30"/>
          <w:szCs w:val="30"/>
        </w:rPr>
        <w:t>с</w:t>
      </w:r>
      <w:r w:rsidRPr="004C4A4A">
        <w:rPr>
          <w:sz w:val="30"/>
          <w:szCs w:val="30"/>
        </w:rPr>
        <w:t xml:space="preserve">рок действия акта может быть определен посредством использования прямого либо косвенного указания на срок действия в обязательных реквизитах акта, в тексте акта, в том числе в преамбуле и заключительных положениях акта. </w:t>
      </w:r>
    </w:p>
    <w:p w:rsidR="00784F6E" w:rsidRPr="004C4A4A" w:rsidRDefault="00784F6E" w:rsidP="00A94936">
      <w:pPr>
        <w:pStyle w:val="af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На практике </w:t>
      </w:r>
      <w:r w:rsidR="003A29F1">
        <w:rPr>
          <w:rFonts w:ascii="Times New Roman" w:hAnsi="Times New Roman" w:cs="Times New Roman"/>
          <w:sz w:val="30"/>
          <w:szCs w:val="30"/>
        </w:rPr>
        <w:t>на экспертизу поступали постановления</w:t>
      </w:r>
      <w:r>
        <w:rPr>
          <w:rFonts w:ascii="Times New Roman" w:hAnsi="Times New Roman" w:cs="Times New Roman"/>
          <w:sz w:val="30"/>
          <w:szCs w:val="30"/>
        </w:rPr>
        <w:t>,</w:t>
      </w:r>
      <w:r w:rsidR="003A29F1">
        <w:rPr>
          <w:rFonts w:ascii="Times New Roman" w:hAnsi="Times New Roman" w:cs="Times New Roman"/>
          <w:sz w:val="30"/>
          <w:szCs w:val="30"/>
        </w:rPr>
        <w:t xml:space="preserve"> предусматривающие корректировку и признание </w:t>
      </w:r>
      <w:proofErr w:type="gramStart"/>
      <w:r w:rsidR="003A29F1">
        <w:rPr>
          <w:rFonts w:ascii="Times New Roman" w:hAnsi="Times New Roman" w:cs="Times New Roman"/>
          <w:sz w:val="30"/>
          <w:szCs w:val="30"/>
        </w:rPr>
        <w:t>утратившими</w:t>
      </w:r>
      <w:proofErr w:type="gramEnd"/>
      <w:r w:rsidR="003A29F1">
        <w:rPr>
          <w:rFonts w:ascii="Times New Roman" w:hAnsi="Times New Roman" w:cs="Times New Roman"/>
          <w:sz w:val="30"/>
          <w:szCs w:val="30"/>
        </w:rPr>
        <w:t xml:space="preserve"> силу нормативных правовых актов,</w:t>
      </w:r>
      <w:r>
        <w:rPr>
          <w:rFonts w:ascii="Times New Roman" w:hAnsi="Times New Roman" w:cs="Times New Roman"/>
          <w:sz w:val="30"/>
          <w:szCs w:val="30"/>
        </w:rPr>
        <w:t xml:space="preserve"> в которых не содерж</w:t>
      </w:r>
      <w:r w:rsidR="003A29F1">
        <w:rPr>
          <w:rFonts w:ascii="Times New Roman" w:hAnsi="Times New Roman" w:cs="Times New Roman"/>
          <w:sz w:val="30"/>
          <w:szCs w:val="30"/>
        </w:rPr>
        <w:t>алось</w:t>
      </w:r>
      <w:r>
        <w:rPr>
          <w:rFonts w:ascii="Times New Roman" w:hAnsi="Times New Roman" w:cs="Times New Roman"/>
          <w:sz w:val="30"/>
          <w:szCs w:val="30"/>
        </w:rPr>
        <w:t xml:space="preserve"> прямого указания на временный срок их действия, но в то же время анализ содержания которых свидетельствует об их временном характере.</w:t>
      </w:r>
    </w:p>
    <w:p w:rsidR="00B00932" w:rsidRDefault="003A29F1" w:rsidP="00A94936">
      <w:pPr>
        <w:tabs>
          <w:tab w:val="left" w:pos="1276"/>
        </w:tabs>
        <w:ind w:firstLine="709"/>
        <w:jc w:val="both"/>
        <w:rPr>
          <w:sz w:val="30"/>
          <w:szCs w:val="30"/>
        </w:rPr>
      </w:pPr>
      <w:r>
        <w:rPr>
          <w:sz w:val="30"/>
          <w:szCs w:val="30"/>
        </w:rPr>
        <w:t>В частности</w:t>
      </w:r>
      <w:r w:rsidR="0013329E">
        <w:rPr>
          <w:sz w:val="30"/>
          <w:szCs w:val="30"/>
        </w:rPr>
        <w:t>,</w:t>
      </w:r>
      <w:r w:rsidR="00B00932">
        <w:rPr>
          <w:sz w:val="30"/>
          <w:szCs w:val="30"/>
        </w:rPr>
        <w:t xml:space="preserve"> из их преамбул и иных норм </w:t>
      </w:r>
      <w:r w:rsidR="0013329E">
        <w:rPr>
          <w:sz w:val="30"/>
          <w:szCs w:val="30"/>
        </w:rPr>
        <w:t xml:space="preserve">следовало, что </w:t>
      </w:r>
      <w:r w:rsidR="00B00932">
        <w:rPr>
          <w:sz w:val="30"/>
          <w:szCs w:val="30"/>
        </w:rPr>
        <w:t xml:space="preserve">данные </w:t>
      </w:r>
      <w:r w:rsidR="00B00932">
        <w:rPr>
          <w:sz w:val="30"/>
          <w:szCs w:val="30"/>
        </w:rPr>
        <w:lastRenderedPageBreak/>
        <w:t xml:space="preserve">акты были приняты в целях реализации утвержденных Советом Министров Республики Беларусь государственных программ, срок действия которых истек. </w:t>
      </w:r>
    </w:p>
    <w:p w:rsidR="00B00932" w:rsidRDefault="00B00932" w:rsidP="00A94936">
      <w:pPr>
        <w:tabs>
          <w:tab w:val="left" w:pos="1276"/>
        </w:tabs>
        <w:ind w:firstLine="709"/>
        <w:jc w:val="both"/>
        <w:rPr>
          <w:sz w:val="30"/>
          <w:szCs w:val="30"/>
        </w:rPr>
      </w:pPr>
      <w:r>
        <w:rPr>
          <w:sz w:val="30"/>
          <w:szCs w:val="30"/>
        </w:rPr>
        <w:t xml:space="preserve">Это позволило сделать вывод о том, что рассматриваемые акты </w:t>
      </w:r>
      <w:r w:rsidRPr="004C4A4A">
        <w:rPr>
          <w:sz w:val="30"/>
          <w:szCs w:val="30"/>
        </w:rPr>
        <w:t>явля</w:t>
      </w:r>
      <w:r>
        <w:rPr>
          <w:sz w:val="30"/>
          <w:szCs w:val="30"/>
        </w:rPr>
        <w:t>ются</w:t>
      </w:r>
      <w:r w:rsidRPr="004C4A4A">
        <w:rPr>
          <w:sz w:val="30"/>
          <w:szCs w:val="30"/>
        </w:rPr>
        <w:t xml:space="preserve"> временным</w:t>
      </w:r>
      <w:r>
        <w:rPr>
          <w:sz w:val="30"/>
          <w:szCs w:val="30"/>
        </w:rPr>
        <w:t>и</w:t>
      </w:r>
      <w:r w:rsidRPr="004C4A4A">
        <w:rPr>
          <w:sz w:val="30"/>
          <w:szCs w:val="30"/>
        </w:rPr>
        <w:t>, действие котор</w:t>
      </w:r>
      <w:r>
        <w:rPr>
          <w:sz w:val="30"/>
          <w:szCs w:val="30"/>
        </w:rPr>
        <w:t>ых</w:t>
      </w:r>
      <w:r w:rsidRPr="004C4A4A">
        <w:rPr>
          <w:sz w:val="30"/>
          <w:szCs w:val="30"/>
        </w:rPr>
        <w:t xml:space="preserve"> прекра</w:t>
      </w:r>
      <w:r w:rsidR="00B77E25">
        <w:rPr>
          <w:sz w:val="30"/>
          <w:szCs w:val="30"/>
        </w:rPr>
        <w:t>тилось</w:t>
      </w:r>
      <w:r>
        <w:rPr>
          <w:sz w:val="30"/>
          <w:szCs w:val="30"/>
        </w:rPr>
        <w:t xml:space="preserve">. </w:t>
      </w:r>
      <w:r w:rsidRPr="004C4A4A">
        <w:rPr>
          <w:sz w:val="30"/>
          <w:szCs w:val="30"/>
        </w:rPr>
        <w:t xml:space="preserve">Соответственно </w:t>
      </w:r>
      <w:r>
        <w:rPr>
          <w:sz w:val="30"/>
          <w:szCs w:val="30"/>
        </w:rPr>
        <w:t xml:space="preserve">корректировка таких актов, </w:t>
      </w:r>
      <w:proofErr w:type="gramStart"/>
      <w:r>
        <w:rPr>
          <w:sz w:val="30"/>
          <w:szCs w:val="30"/>
        </w:rPr>
        <w:t>являющаяся</w:t>
      </w:r>
      <w:proofErr w:type="gramEnd"/>
      <w:r>
        <w:rPr>
          <w:sz w:val="30"/>
          <w:szCs w:val="30"/>
        </w:rPr>
        <w:t xml:space="preserve"> </w:t>
      </w:r>
      <w:r w:rsidRPr="004C4A4A">
        <w:rPr>
          <w:sz w:val="30"/>
          <w:szCs w:val="30"/>
        </w:rPr>
        <w:t>по сути продление</w:t>
      </w:r>
      <w:r>
        <w:rPr>
          <w:sz w:val="30"/>
          <w:szCs w:val="30"/>
        </w:rPr>
        <w:t>м</w:t>
      </w:r>
      <w:r w:rsidRPr="004C4A4A">
        <w:rPr>
          <w:sz w:val="30"/>
          <w:szCs w:val="30"/>
        </w:rPr>
        <w:t xml:space="preserve"> срока </w:t>
      </w:r>
      <w:r>
        <w:rPr>
          <w:sz w:val="30"/>
          <w:szCs w:val="30"/>
        </w:rPr>
        <w:t xml:space="preserve">их </w:t>
      </w:r>
      <w:r w:rsidRPr="004C4A4A">
        <w:rPr>
          <w:sz w:val="30"/>
          <w:szCs w:val="30"/>
        </w:rPr>
        <w:t xml:space="preserve">действия, </w:t>
      </w:r>
      <w:r w:rsidR="00A015D4">
        <w:rPr>
          <w:sz w:val="30"/>
          <w:szCs w:val="30"/>
        </w:rPr>
        <w:t>а также</w:t>
      </w:r>
      <w:r>
        <w:rPr>
          <w:sz w:val="30"/>
          <w:szCs w:val="30"/>
        </w:rPr>
        <w:t xml:space="preserve"> признание </w:t>
      </w:r>
      <w:r w:rsidR="00A015D4">
        <w:rPr>
          <w:sz w:val="30"/>
          <w:szCs w:val="30"/>
        </w:rPr>
        <w:t xml:space="preserve">их </w:t>
      </w:r>
      <w:r>
        <w:rPr>
          <w:sz w:val="30"/>
          <w:szCs w:val="30"/>
        </w:rPr>
        <w:t xml:space="preserve">утратившими силу </w:t>
      </w:r>
      <w:r w:rsidRPr="004C4A4A">
        <w:rPr>
          <w:sz w:val="30"/>
          <w:szCs w:val="30"/>
        </w:rPr>
        <w:t>не согласу</w:t>
      </w:r>
      <w:r w:rsidR="00A015D4">
        <w:rPr>
          <w:sz w:val="30"/>
          <w:szCs w:val="30"/>
        </w:rPr>
        <w:t>ю</w:t>
      </w:r>
      <w:r w:rsidRPr="004C4A4A">
        <w:rPr>
          <w:sz w:val="30"/>
          <w:szCs w:val="30"/>
        </w:rPr>
        <w:t>тся с изложенными выше нормами Закона о нормативных правовых актах.</w:t>
      </w:r>
    </w:p>
    <w:p w:rsidR="00D16F4A" w:rsidRPr="004C4A4A" w:rsidRDefault="00D16F4A" w:rsidP="00A94936">
      <w:pPr>
        <w:pStyle w:val="af0"/>
        <w:numPr>
          <w:ilvl w:val="0"/>
          <w:numId w:val="5"/>
        </w:numPr>
        <w:spacing w:line="240" w:lineRule="auto"/>
        <w:ind w:left="0" w:firstLine="709"/>
        <w:jc w:val="both"/>
        <w:rPr>
          <w:rFonts w:ascii="Times New Roman" w:hAnsi="Times New Roman" w:cs="Times New Roman"/>
          <w:b/>
          <w:sz w:val="30"/>
          <w:szCs w:val="30"/>
        </w:rPr>
      </w:pPr>
      <w:r w:rsidRPr="004C4A4A">
        <w:rPr>
          <w:rFonts w:ascii="Times New Roman" w:hAnsi="Times New Roman" w:cs="Times New Roman"/>
          <w:b/>
          <w:sz w:val="30"/>
          <w:szCs w:val="30"/>
        </w:rPr>
        <w:t xml:space="preserve">Отсутствие координации </w:t>
      </w:r>
      <w:r w:rsidR="00B137A9">
        <w:rPr>
          <w:rFonts w:ascii="Times New Roman" w:hAnsi="Times New Roman" w:cs="Times New Roman"/>
          <w:b/>
          <w:sz w:val="30"/>
          <w:szCs w:val="30"/>
        </w:rPr>
        <w:t xml:space="preserve">в </w:t>
      </w:r>
      <w:r w:rsidRPr="004C4A4A">
        <w:rPr>
          <w:rFonts w:ascii="Times New Roman" w:hAnsi="Times New Roman" w:cs="Times New Roman"/>
          <w:b/>
          <w:sz w:val="30"/>
          <w:szCs w:val="30"/>
        </w:rPr>
        <w:t>работ</w:t>
      </w:r>
      <w:r w:rsidR="00B137A9">
        <w:rPr>
          <w:rFonts w:ascii="Times New Roman" w:hAnsi="Times New Roman" w:cs="Times New Roman"/>
          <w:b/>
          <w:sz w:val="30"/>
          <w:szCs w:val="30"/>
        </w:rPr>
        <w:t>е</w:t>
      </w:r>
      <w:r w:rsidRPr="004C4A4A">
        <w:rPr>
          <w:rFonts w:ascii="Times New Roman" w:hAnsi="Times New Roman" w:cs="Times New Roman"/>
          <w:b/>
          <w:sz w:val="30"/>
          <w:szCs w:val="30"/>
        </w:rPr>
        <w:t xml:space="preserve"> структурных подразделений нормотворческого органа</w:t>
      </w:r>
      <w:r w:rsidR="00155682">
        <w:rPr>
          <w:rFonts w:ascii="Times New Roman" w:hAnsi="Times New Roman" w:cs="Times New Roman"/>
          <w:b/>
          <w:sz w:val="30"/>
          <w:szCs w:val="30"/>
        </w:rPr>
        <w:t xml:space="preserve"> при подготовке проектов ведомственных актов</w:t>
      </w:r>
      <w:r w:rsidRPr="004C4A4A">
        <w:rPr>
          <w:rFonts w:ascii="Times New Roman" w:hAnsi="Times New Roman" w:cs="Times New Roman"/>
          <w:b/>
          <w:sz w:val="30"/>
          <w:szCs w:val="30"/>
        </w:rPr>
        <w:t>.</w:t>
      </w:r>
    </w:p>
    <w:p w:rsidR="00D16F4A" w:rsidRPr="004C4A4A" w:rsidRDefault="00B77E25"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Имеют место</w:t>
      </w:r>
      <w:r w:rsidR="00D16F4A" w:rsidRPr="004C4A4A">
        <w:rPr>
          <w:rFonts w:ascii="Times New Roman" w:hAnsi="Times New Roman" w:cs="Times New Roman"/>
          <w:sz w:val="30"/>
          <w:szCs w:val="30"/>
        </w:rPr>
        <w:t xml:space="preserve"> случаи принятия нормотворческими органами нормативных правовых актов, закрепляющих различное </w:t>
      </w:r>
      <w:r w:rsidR="003509A1">
        <w:rPr>
          <w:rFonts w:ascii="Times New Roman" w:hAnsi="Times New Roman" w:cs="Times New Roman"/>
          <w:sz w:val="30"/>
          <w:szCs w:val="30"/>
        </w:rPr>
        <w:t xml:space="preserve">правовое </w:t>
      </w:r>
      <w:r w:rsidR="00D16F4A" w:rsidRPr="004C4A4A">
        <w:rPr>
          <w:rFonts w:ascii="Times New Roman" w:hAnsi="Times New Roman" w:cs="Times New Roman"/>
          <w:sz w:val="30"/>
          <w:szCs w:val="30"/>
        </w:rPr>
        <w:t xml:space="preserve">регулирование одних и тех же </w:t>
      </w:r>
      <w:r w:rsidR="003509A1">
        <w:rPr>
          <w:rFonts w:ascii="Times New Roman" w:hAnsi="Times New Roman" w:cs="Times New Roman"/>
          <w:sz w:val="30"/>
          <w:szCs w:val="30"/>
        </w:rPr>
        <w:t xml:space="preserve">общественных </w:t>
      </w:r>
      <w:r w:rsidR="00D16F4A" w:rsidRPr="004C4A4A">
        <w:rPr>
          <w:rFonts w:ascii="Times New Roman" w:hAnsi="Times New Roman" w:cs="Times New Roman"/>
          <w:sz w:val="30"/>
          <w:szCs w:val="30"/>
        </w:rPr>
        <w:t>отношений.</w:t>
      </w:r>
    </w:p>
    <w:p w:rsidR="008667F8" w:rsidRDefault="00D16F4A" w:rsidP="00A94936">
      <w:pPr>
        <w:pStyle w:val="af0"/>
        <w:spacing w:line="240" w:lineRule="auto"/>
        <w:ind w:left="0" w:firstLine="709"/>
        <w:jc w:val="both"/>
        <w:rPr>
          <w:rFonts w:ascii="Times New Roman" w:hAnsi="Times New Roman" w:cs="Times New Roman"/>
          <w:sz w:val="30"/>
          <w:szCs w:val="30"/>
        </w:rPr>
      </w:pPr>
      <w:r w:rsidRPr="004C4A4A">
        <w:rPr>
          <w:rFonts w:ascii="Times New Roman" w:hAnsi="Times New Roman" w:cs="Times New Roman"/>
          <w:sz w:val="30"/>
          <w:szCs w:val="30"/>
        </w:rPr>
        <w:t xml:space="preserve">Так, например, </w:t>
      </w:r>
      <w:r w:rsidR="008667F8">
        <w:rPr>
          <w:rFonts w:ascii="Times New Roman" w:hAnsi="Times New Roman" w:cs="Times New Roman"/>
          <w:sz w:val="30"/>
          <w:szCs w:val="30"/>
        </w:rPr>
        <w:t xml:space="preserve">нормативными правовыми актами, подготовленными в один период времени в рамках реализации одного и того же законодательного акта, были предусмотрены различные требования к образованию для работников при занятии </w:t>
      </w:r>
      <w:r w:rsidR="00503B49">
        <w:rPr>
          <w:rFonts w:ascii="Times New Roman" w:hAnsi="Times New Roman" w:cs="Times New Roman"/>
          <w:sz w:val="30"/>
          <w:szCs w:val="30"/>
        </w:rPr>
        <w:t>одной и той же</w:t>
      </w:r>
      <w:r w:rsidR="008667F8">
        <w:rPr>
          <w:rFonts w:ascii="Times New Roman" w:hAnsi="Times New Roman" w:cs="Times New Roman"/>
          <w:sz w:val="30"/>
          <w:szCs w:val="30"/>
        </w:rPr>
        <w:t xml:space="preserve"> должности. В одном случае достаточным являлось</w:t>
      </w:r>
      <w:r w:rsidR="00667F84">
        <w:rPr>
          <w:rFonts w:ascii="Times New Roman" w:hAnsi="Times New Roman" w:cs="Times New Roman"/>
          <w:sz w:val="30"/>
          <w:szCs w:val="30"/>
        </w:rPr>
        <w:t xml:space="preserve"> получение </w:t>
      </w:r>
      <w:r w:rsidR="008667F8" w:rsidRPr="004C4A4A">
        <w:rPr>
          <w:rFonts w:ascii="Times New Roman" w:hAnsi="Times New Roman" w:cs="Times New Roman"/>
          <w:sz w:val="30"/>
          <w:szCs w:val="30"/>
        </w:rPr>
        <w:t>средн</w:t>
      </w:r>
      <w:r w:rsidR="008667F8">
        <w:rPr>
          <w:rFonts w:ascii="Times New Roman" w:hAnsi="Times New Roman" w:cs="Times New Roman"/>
          <w:sz w:val="30"/>
          <w:szCs w:val="30"/>
        </w:rPr>
        <w:t>е</w:t>
      </w:r>
      <w:r w:rsidR="00667F84">
        <w:rPr>
          <w:rFonts w:ascii="Times New Roman" w:hAnsi="Times New Roman" w:cs="Times New Roman"/>
          <w:sz w:val="30"/>
          <w:szCs w:val="30"/>
        </w:rPr>
        <w:t>го</w:t>
      </w:r>
      <w:r w:rsidR="008667F8" w:rsidRPr="004C4A4A">
        <w:rPr>
          <w:rFonts w:ascii="Times New Roman" w:hAnsi="Times New Roman" w:cs="Times New Roman"/>
          <w:sz w:val="30"/>
          <w:szCs w:val="30"/>
        </w:rPr>
        <w:t xml:space="preserve"> специальн</w:t>
      </w:r>
      <w:r w:rsidR="008667F8">
        <w:rPr>
          <w:rFonts w:ascii="Times New Roman" w:hAnsi="Times New Roman" w:cs="Times New Roman"/>
          <w:sz w:val="30"/>
          <w:szCs w:val="30"/>
        </w:rPr>
        <w:t>о</w:t>
      </w:r>
      <w:r w:rsidR="00667F84">
        <w:rPr>
          <w:rFonts w:ascii="Times New Roman" w:hAnsi="Times New Roman" w:cs="Times New Roman"/>
          <w:sz w:val="30"/>
          <w:szCs w:val="30"/>
        </w:rPr>
        <w:t>го</w:t>
      </w:r>
      <w:r w:rsidR="008667F8" w:rsidRPr="004C4A4A">
        <w:rPr>
          <w:rFonts w:ascii="Times New Roman" w:hAnsi="Times New Roman" w:cs="Times New Roman"/>
          <w:sz w:val="30"/>
          <w:szCs w:val="30"/>
        </w:rPr>
        <w:t xml:space="preserve"> образовани</w:t>
      </w:r>
      <w:r w:rsidR="00667F84">
        <w:rPr>
          <w:rFonts w:ascii="Times New Roman" w:hAnsi="Times New Roman" w:cs="Times New Roman"/>
          <w:sz w:val="30"/>
          <w:szCs w:val="30"/>
        </w:rPr>
        <w:t>я</w:t>
      </w:r>
      <w:r w:rsidR="008667F8">
        <w:rPr>
          <w:rFonts w:ascii="Times New Roman" w:hAnsi="Times New Roman" w:cs="Times New Roman"/>
          <w:sz w:val="30"/>
          <w:szCs w:val="30"/>
        </w:rPr>
        <w:t>, в другом</w:t>
      </w:r>
      <w:r w:rsidR="00667F84">
        <w:rPr>
          <w:rFonts w:ascii="Times New Roman" w:hAnsi="Times New Roman" w:cs="Times New Roman"/>
          <w:sz w:val="30"/>
          <w:szCs w:val="30"/>
        </w:rPr>
        <w:t xml:space="preserve"> – </w:t>
      </w:r>
      <w:r w:rsidR="008667F8">
        <w:rPr>
          <w:rFonts w:ascii="Times New Roman" w:hAnsi="Times New Roman" w:cs="Times New Roman"/>
          <w:sz w:val="30"/>
          <w:szCs w:val="30"/>
        </w:rPr>
        <w:t xml:space="preserve">требовалось наличие </w:t>
      </w:r>
      <w:r w:rsidR="008667F8" w:rsidRPr="004C4A4A">
        <w:rPr>
          <w:rFonts w:ascii="Times New Roman" w:hAnsi="Times New Roman" w:cs="Times New Roman"/>
          <w:sz w:val="30"/>
          <w:szCs w:val="30"/>
        </w:rPr>
        <w:t>диплома о высшем образовании</w:t>
      </w:r>
      <w:r w:rsidR="008667F8">
        <w:rPr>
          <w:rFonts w:ascii="Times New Roman" w:hAnsi="Times New Roman" w:cs="Times New Roman"/>
          <w:sz w:val="30"/>
          <w:szCs w:val="30"/>
        </w:rPr>
        <w:t>.</w:t>
      </w:r>
    </w:p>
    <w:p w:rsidR="0013329E" w:rsidRDefault="0013329E"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Такое качество подготовки ведомственных актов с наличием в них коллизионных норм является недопустимым с точки зрения Закона о нормативных правовых актах, поскольку </w:t>
      </w:r>
      <w:r w:rsidRPr="005B455F">
        <w:rPr>
          <w:rFonts w:ascii="Times New Roman" w:hAnsi="Times New Roman" w:cs="Times New Roman"/>
          <w:sz w:val="30"/>
          <w:szCs w:val="30"/>
        </w:rPr>
        <w:t xml:space="preserve">порождает возможность неоднозначного понимания норм права и их </w:t>
      </w:r>
      <w:proofErr w:type="spellStart"/>
      <w:r w:rsidRPr="005B455F">
        <w:rPr>
          <w:rFonts w:ascii="Times New Roman" w:hAnsi="Times New Roman" w:cs="Times New Roman"/>
          <w:sz w:val="30"/>
          <w:szCs w:val="30"/>
        </w:rPr>
        <w:t>неединообразного</w:t>
      </w:r>
      <w:proofErr w:type="spellEnd"/>
      <w:r w:rsidRPr="005B455F">
        <w:rPr>
          <w:rFonts w:ascii="Times New Roman" w:hAnsi="Times New Roman" w:cs="Times New Roman"/>
          <w:sz w:val="30"/>
          <w:szCs w:val="30"/>
        </w:rPr>
        <w:t xml:space="preserve"> применения</w:t>
      </w:r>
      <w:r>
        <w:rPr>
          <w:rFonts w:ascii="Times New Roman" w:hAnsi="Times New Roman" w:cs="Times New Roman"/>
          <w:sz w:val="30"/>
          <w:szCs w:val="30"/>
        </w:rPr>
        <w:t xml:space="preserve">. </w:t>
      </w:r>
    </w:p>
    <w:p w:rsidR="001A305D" w:rsidRPr="00343FC4" w:rsidRDefault="00503B49"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Кроме того, имели место случаи </w:t>
      </w:r>
      <w:r w:rsidR="001A305D" w:rsidRPr="00343FC4">
        <w:rPr>
          <w:rFonts w:ascii="Times New Roman" w:hAnsi="Times New Roman" w:cs="Times New Roman"/>
          <w:sz w:val="30"/>
          <w:szCs w:val="30"/>
        </w:rPr>
        <w:t>внесен</w:t>
      </w:r>
      <w:r>
        <w:rPr>
          <w:rFonts w:ascii="Times New Roman" w:hAnsi="Times New Roman" w:cs="Times New Roman"/>
          <w:sz w:val="30"/>
          <w:szCs w:val="30"/>
        </w:rPr>
        <w:t>ия</w:t>
      </w:r>
      <w:r w:rsidR="001A305D" w:rsidRPr="00343FC4">
        <w:rPr>
          <w:rFonts w:ascii="Times New Roman" w:hAnsi="Times New Roman" w:cs="Times New Roman"/>
          <w:sz w:val="30"/>
          <w:szCs w:val="30"/>
        </w:rPr>
        <w:t xml:space="preserve"> </w:t>
      </w:r>
      <w:proofErr w:type="gramStart"/>
      <w:r w:rsidR="001A305D" w:rsidRPr="00343FC4">
        <w:rPr>
          <w:rFonts w:ascii="Times New Roman" w:hAnsi="Times New Roman" w:cs="Times New Roman"/>
          <w:sz w:val="30"/>
          <w:szCs w:val="30"/>
        </w:rPr>
        <w:t>изменени</w:t>
      </w:r>
      <w:r>
        <w:rPr>
          <w:rFonts w:ascii="Times New Roman" w:hAnsi="Times New Roman" w:cs="Times New Roman"/>
          <w:sz w:val="30"/>
          <w:szCs w:val="30"/>
        </w:rPr>
        <w:t>й</w:t>
      </w:r>
      <w:proofErr w:type="gramEnd"/>
      <w:r w:rsidR="001A305D" w:rsidRPr="00343FC4">
        <w:rPr>
          <w:rFonts w:ascii="Times New Roman" w:hAnsi="Times New Roman" w:cs="Times New Roman"/>
          <w:sz w:val="30"/>
          <w:szCs w:val="30"/>
        </w:rPr>
        <w:t xml:space="preserve"> в </w:t>
      </w:r>
      <w:r>
        <w:rPr>
          <w:rFonts w:ascii="Times New Roman" w:hAnsi="Times New Roman" w:cs="Times New Roman"/>
          <w:sz w:val="30"/>
          <w:szCs w:val="30"/>
        </w:rPr>
        <w:t>нормативный правовой акт</w:t>
      </w:r>
      <w:r w:rsidR="00385891">
        <w:rPr>
          <w:rFonts w:ascii="Times New Roman" w:hAnsi="Times New Roman" w:cs="Times New Roman"/>
          <w:sz w:val="30"/>
          <w:szCs w:val="30"/>
        </w:rPr>
        <w:t xml:space="preserve"> спустя месяц после предыдущей его корректировки</w:t>
      </w:r>
      <w:r w:rsidR="001A305D" w:rsidRPr="00343FC4">
        <w:rPr>
          <w:rFonts w:ascii="Times New Roman" w:hAnsi="Times New Roman" w:cs="Times New Roman"/>
          <w:sz w:val="30"/>
          <w:szCs w:val="30"/>
        </w:rPr>
        <w:t xml:space="preserve">. </w:t>
      </w:r>
      <w:r w:rsidR="00C30E33">
        <w:rPr>
          <w:rFonts w:ascii="Times New Roman" w:hAnsi="Times New Roman" w:cs="Times New Roman"/>
          <w:sz w:val="30"/>
          <w:szCs w:val="30"/>
        </w:rPr>
        <w:t xml:space="preserve">Причем, исходя из характера вносимых обоими постановлениями изменений, </w:t>
      </w:r>
      <w:r w:rsidR="001D5A4F">
        <w:rPr>
          <w:rFonts w:ascii="Times New Roman" w:hAnsi="Times New Roman" w:cs="Times New Roman"/>
          <w:sz w:val="30"/>
          <w:szCs w:val="30"/>
        </w:rPr>
        <w:t xml:space="preserve">их </w:t>
      </w:r>
      <w:r w:rsidR="00C30E33">
        <w:rPr>
          <w:rFonts w:ascii="Times New Roman" w:hAnsi="Times New Roman" w:cs="Times New Roman"/>
          <w:sz w:val="30"/>
          <w:szCs w:val="30"/>
        </w:rPr>
        <w:t xml:space="preserve">подготовкой занимались разные структурные подразделения </w:t>
      </w:r>
      <w:r w:rsidR="00385891">
        <w:rPr>
          <w:rFonts w:ascii="Times New Roman" w:hAnsi="Times New Roman" w:cs="Times New Roman"/>
          <w:sz w:val="30"/>
          <w:szCs w:val="30"/>
        </w:rPr>
        <w:t>нормотворческого органа</w:t>
      </w:r>
      <w:r w:rsidR="00C30E33">
        <w:rPr>
          <w:rFonts w:ascii="Times New Roman" w:hAnsi="Times New Roman" w:cs="Times New Roman"/>
          <w:sz w:val="30"/>
          <w:szCs w:val="30"/>
        </w:rPr>
        <w:t>, которые не обеспечили</w:t>
      </w:r>
      <w:r w:rsidR="001A305D" w:rsidRPr="00343FC4">
        <w:rPr>
          <w:rFonts w:ascii="Times New Roman" w:hAnsi="Times New Roman" w:cs="Times New Roman"/>
          <w:sz w:val="30"/>
          <w:szCs w:val="30"/>
        </w:rPr>
        <w:t xml:space="preserve"> комплексн</w:t>
      </w:r>
      <w:r w:rsidR="00C30E33">
        <w:rPr>
          <w:rFonts w:ascii="Times New Roman" w:hAnsi="Times New Roman" w:cs="Times New Roman"/>
          <w:sz w:val="30"/>
          <w:szCs w:val="30"/>
        </w:rPr>
        <w:t>ый</w:t>
      </w:r>
      <w:r w:rsidR="001A305D" w:rsidRPr="00343FC4">
        <w:rPr>
          <w:rFonts w:ascii="Times New Roman" w:hAnsi="Times New Roman" w:cs="Times New Roman"/>
          <w:sz w:val="30"/>
          <w:szCs w:val="30"/>
        </w:rPr>
        <w:t xml:space="preserve"> подход </w:t>
      </w:r>
      <w:r w:rsidR="00B77E25">
        <w:rPr>
          <w:rFonts w:ascii="Times New Roman" w:hAnsi="Times New Roman" w:cs="Times New Roman"/>
          <w:sz w:val="30"/>
          <w:szCs w:val="30"/>
        </w:rPr>
        <w:t>при</w:t>
      </w:r>
      <w:r w:rsidR="001A305D" w:rsidRPr="00343FC4">
        <w:rPr>
          <w:rFonts w:ascii="Times New Roman" w:hAnsi="Times New Roman" w:cs="Times New Roman"/>
          <w:sz w:val="30"/>
          <w:szCs w:val="30"/>
        </w:rPr>
        <w:t xml:space="preserve"> корректировке </w:t>
      </w:r>
      <w:r w:rsidR="00385891">
        <w:rPr>
          <w:rFonts w:ascii="Times New Roman" w:hAnsi="Times New Roman" w:cs="Times New Roman"/>
          <w:sz w:val="30"/>
          <w:szCs w:val="30"/>
        </w:rPr>
        <w:t xml:space="preserve">нормативного правового акта посредством принятия одного </w:t>
      </w:r>
      <w:r w:rsidR="004C17AB">
        <w:rPr>
          <w:rFonts w:ascii="Times New Roman" w:hAnsi="Times New Roman" w:cs="Times New Roman"/>
          <w:sz w:val="30"/>
          <w:szCs w:val="30"/>
        </w:rPr>
        <w:t>постановления</w:t>
      </w:r>
      <w:r w:rsidR="001A305D" w:rsidRPr="00343FC4">
        <w:rPr>
          <w:rFonts w:ascii="Times New Roman" w:hAnsi="Times New Roman" w:cs="Times New Roman"/>
          <w:sz w:val="30"/>
          <w:szCs w:val="30"/>
        </w:rPr>
        <w:t>.</w:t>
      </w:r>
    </w:p>
    <w:p w:rsidR="00B137A9" w:rsidRDefault="00C62A0E" w:rsidP="00A94936">
      <w:pPr>
        <w:pStyle w:val="af0"/>
        <w:spacing w:line="240" w:lineRule="auto"/>
        <w:ind w:left="0" w:firstLine="709"/>
        <w:jc w:val="both"/>
        <w:rPr>
          <w:rFonts w:ascii="Times New Roman" w:hAnsi="Times New Roman" w:cs="Times New Roman"/>
          <w:sz w:val="30"/>
          <w:szCs w:val="30"/>
        </w:rPr>
      </w:pPr>
      <w:r w:rsidRPr="00C30E33">
        <w:rPr>
          <w:rFonts w:ascii="Times New Roman" w:hAnsi="Times New Roman" w:cs="Times New Roman"/>
          <w:sz w:val="30"/>
          <w:szCs w:val="30"/>
        </w:rPr>
        <w:t xml:space="preserve">Подобного рода </w:t>
      </w:r>
      <w:r w:rsidR="004934A9" w:rsidRPr="00C30E33">
        <w:rPr>
          <w:rFonts w:ascii="Times New Roman" w:hAnsi="Times New Roman" w:cs="Times New Roman"/>
          <w:sz w:val="30"/>
          <w:szCs w:val="30"/>
        </w:rPr>
        <w:t xml:space="preserve">прецеденты, на наш взгляд, являются следствием </w:t>
      </w:r>
      <w:r w:rsidRPr="00C30E33">
        <w:rPr>
          <w:rFonts w:ascii="Times New Roman" w:hAnsi="Times New Roman" w:cs="Times New Roman"/>
          <w:sz w:val="30"/>
          <w:szCs w:val="30"/>
        </w:rPr>
        <w:t>отсутстви</w:t>
      </w:r>
      <w:r w:rsidR="004934A9" w:rsidRPr="00C30E33">
        <w:rPr>
          <w:rFonts w:ascii="Times New Roman" w:hAnsi="Times New Roman" w:cs="Times New Roman"/>
          <w:sz w:val="30"/>
          <w:szCs w:val="30"/>
        </w:rPr>
        <w:t>я</w:t>
      </w:r>
      <w:r w:rsidRPr="00C30E33">
        <w:rPr>
          <w:rFonts w:ascii="Times New Roman" w:hAnsi="Times New Roman" w:cs="Times New Roman"/>
          <w:sz w:val="30"/>
          <w:szCs w:val="30"/>
        </w:rPr>
        <w:t xml:space="preserve"> </w:t>
      </w:r>
      <w:r w:rsidR="004934A9" w:rsidRPr="00C30E33">
        <w:rPr>
          <w:rFonts w:ascii="Times New Roman" w:hAnsi="Times New Roman" w:cs="Times New Roman"/>
          <w:sz w:val="30"/>
          <w:szCs w:val="30"/>
        </w:rPr>
        <w:t>согласованной работы структурных подразделений нормотворческого органа при разработке проектов нормативных правовых актов и надлежащ</w:t>
      </w:r>
      <w:r w:rsidR="00ED6E2F" w:rsidRPr="00C30E33">
        <w:rPr>
          <w:rFonts w:ascii="Times New Roman" w:hAnsi="Times New Roman" w:cs="Times New Roman"/>
          <w:sz w:val="30"/>
          <w:szCs w:val="30"/>
        </w:rPr>
        <w:t>его</w:t>
      </w:r>
      <w:r w:rsidR="004934A9" w:rsidRPr="00C30E33">
        <w:rPr>
          <w:rFonts w:ascii="Times New Roman" w:hAnsi="Times New Roman" w:cs="Times New Roman"/>
          <w:sz w:val="30"/>
          <w:szCs w:val="30"/>
        </w:rPr>
        <w:t xml:space="preserve"> уровн</w:t>
      </w:r>
      <w:r w:rsidR="00ED6E2F" w:rsidRPr="00C30E33">
        <w:rPr>
          <w:rFonts w:ascii="Times New Roman" w:hAnsi="Times New Roman" w:cs="Times New Roman"/>
          <w:sz w:val="30"/>
          <w:szCs w:val="30"/>
        </w:rPr>
        <w:t>я</w:t>
      </w:r>
      <w:r w:rsidR="004934A9" w:rsidRPr="00C30E33">
        <w:rPr>
          <w:rFonts w:ascii="Times New Roman" w:hAnsi="Times New Roman" w:cs="Times New Roman"/>
          <w:sz w:val="30"/>
          <w:szCs w:val="30"/>
        </w:rPr>
        <w:t xml:space="preserve"> </w:t>
      </w:r>
      <w:r w:rsidRPr="00C30E33">
        <w:rPr>
          <w:rFonts w:ascii="Times New Roman" w:hAnsi="Times New Roman" w:cs="Times New Roman"/>
          <w:sz w:val="30"/>
          <w:szCs w:val="30"/>
        </w:rPr>
        <w:t xml:space="preserve">координации </w:t>
      </w:r>
      <w:r w:rsidR="004934A9" w:rsidRPr="00C30E33">
        <w:rPr>
          <w:rFonts w:ascii="Times New Roman" w:hAnsi="Times New Roman" w:cs="Times New Roman"/>
          <w:sz w:val="30"/>
          <w:szCs w:val="30"/>
        </w:rPr>
        <w:t>такой работы со стороны юридических служб.</w:t>
      </w:r>
      <w:r w:rsidR="004934A9">
        <w:rPr>
          <w:rFonts w:ascii="Times New Roman" w:hAnsi="Times New Roman" w:cs="Times New Roman"/>
          <w:sz w:val="30"/>
          <w:szCs w:val="30"/>
        </w:rPr>
        <w:t xml:space="preserve"> </w:t>
      </w:r>
    </w:p>
    <w:p w:rsidR="00E03997" w:rsidRPr="00646F5A" w:rsidRDefault="00D16F4A" w:rsidP="00A94936">
      <w:pPr>
        <w:pStyle w:val="af0"/>
        <w:numPr>
          <w:ilvl w:val="0"/>
          <w:numId w:val="5"/>
        </w:numPr>
        <w:tabs>
          <w:tab w:val="left" w:pos="1134"/>
        </w:tabs>
        <w:spacing w:line="240" w:lineRule="auto"/>
        <w:ind w:left="0" w:firstLine="709"/>
        <w:jc w:val="both"/>
        <w:rPr>
          <w:rFonts w:ascii="Times New Roman" w:hAnsi="Times New Roman" w:cs="Times New Roman"/>
          <w:b/>
          <w:sz w:val="30"/>
          <w:szCs w:val="30"/>
        </w:rPr>
      </w:pPr>
      <w:r w:rsidRPr="00646F5A">
        <w:rPr>
          <w:rFonts w:ascii="Times New Roman" w:hAnsi="Times New Roman" w:cs="Times New Roman"/>
          <w:b/>
          <w:sz w:val="30"/>
          <w:szCs w:val="30"/>
        </w:rPr>
        <w:t>Повторная корректировка акт</w:t>
      </w:r>
      <w:r w:rsidR="00343FC4" w:rsidRPr="00646F5A">
        <w:rPr>
          <w:rFonts w:ascii="Times New Roman" w:hAnsi="Times New Roman" w:cs="Times New Roman"/>
          <w:b/>
          <w:sz w:val="30"/>
          <w:szCs w:val="30"/>
        </w:rPr>
        <w:t>а</w:t>
      </w:r>
      <w:r w:rsidRPr="00646F5A">
        <w:rPr>
          <w:rFonts w:ascii="Times New Roman" w:hAnsi="Times New Roman" w:cs="Times New Roman"/>
          <w:b/>
          <w:sz w:val="30"/>
          <w:szCs w:val="30"/>
        </w:rPr>
        <w:t xml:space="preserve">, осуществляемая </w:t>
      </w:r>
      <w:r w:rsidR="00343FC4" w:rsidRPr="00646F5A">
        <w:rPr>
          <w:rFonts w:ascii="Times New Roman" w:hAnsi="Times New Roman" w:cs="Times New Roman"/>
          <w:b/>
          <w:sz w:val="30"/>
          <w:szCs w:val="30"/>
        </w:rPr>
        <w:t>через не</w:t>
      </w:r>
      <w:r w:rsidR="00B95141" w:rsidRPr="00646F5A">
        <w:rPr>
          <w:rFonts w:ascii="Times New Roman" w:hAnsi="Times New Roman" w:cs="Times New Roman"/>
          <w:b/>
          <w:sz w:val="30"/>
          <w:szCs w:val="30"/>
        </w:rPr>
        <w:t>значительный</w:t>
      </w:r>
      <w:r w:rsidR="00343FC4" w:rsidRPr="00646F5A">
        <w:rPr>
          <w:rFonts w:ascii="Times New Roman" w:hAnsi="Times New Roman" w:cs="Times New Roman"/>
          <w:b/>
          <w:sz w:val="30"/>
          <w:szCs w:val="30"/>
        </w:rPr>
        <w:t xml:space="preserve"> промежуток времени после </w:t>
      </w:r>
      <w:r w:rsidR="003773C9">
        <w:rPr>
          <w:rFonts w:ascii="Times New Roman" w:hAnsi="Times New Roman" w:cs="Times New Roman"/>
          <w:b/>
          <w:sz w:val="30"/>
          <w:szCs w:val="30"/>
        </w:rPr>
        <w:t xml:space="preserve">внесения </w:t>
      </w:r>
      <w:r w:rsidR="003773C9" w:rsidRPr="00646F5A">
        <w:rPr>
          <w:rFonts w:ascii="Times New Roman" w:hAnsi="Times New Roman" w:cs="Times New Roman"/>
          <w:b/>
          <w:sz w:val="30"/>
          <w:szCs w:val="30"/>
        </w:rPr>
        <w:t xml:space="preserve">в него </w:t>
      </w:r>
      <w:r w:rsidRPr="00646F5A">
        <w:rPr>
          <w:rFonts w:ascii="Times New Roman" w:hAnsi="Times New Roman" w:cs="Times New Roman"/>
          <w:b/>
          <w:sz w:val="30"/>
          <w:szCs w:val="30"/>
        </w:rPr>
        <w:t xml:space="preserve">последних </w:t>
      </w:r>
      <w:r w:rsidR="00291C34" w:rsidRPr="00646F5A">
        <w:rPr>
          <w:rFonts w:ascii="Times New Roman" w:hAnsi="Times New Roman" w:cs="Times New Roman"/>
          <w:b/>
          <w:sz w:val="30"/>
          <w:szCs w:val="30"/>
        </w:rPr>
        <w:t>изменени</w:t>
      </w:r>
      <w:r w:rsidRPr="00646F5A">
        <w:rPr>
          <w:rFonts w:ascii="Times New Roman" w:hAnsi="Times New Roman" w:cs="Times New Roman"/>
          <w:b/>
          <w:sz w:val="30"/>
          <w:szCs w:val="30"/>
        </w:rPr>
        <w:t>й</w:t>
      </w:r>
      <w:r w:rsidR="00291C34" w:rsidRPr="00646F5A">
        <w:rPr>
          <w:rFonts w:ascii="Times New Roman" w:hAnsi="Times New Roman" w:cs="Times New Roman"/>
          <w:b/>
          <w:sz w:val="30"/>
          <w:szCs w:val="30"/>
        </w:rPr>
        <w:t>.</w:t>
      </w:r>
      <w:r w:rsidR="00343FC4" w:rsidRPr="00646F5A">
        <w:rPr>
          <w:rFonts w:ascii="Times New Roman" w:hAnsi="Times New Roman" w:cs="Times New Roman"/>
          <w:b/>
          <w:sz w:val="30"/>
          <w:szCs w:val="30"/>
        </w:rPr>
        <w:t xml:space="preserve"> </w:t>
      </w:r>
    </w:p>
    <w:p w:rsidR="00E03997" w:rsidRDefault="00343FC4" w:rsidP="00A94936">
      <w:pPr>
        <w:pStyle w:val="af0"/>
        <w:spacing w:line="240" w:lineRule="auto"/>
        <w:ind w:left="0" w:firstLine="709"/>
        <w:jc w:val="both"/>
        <w:rPr>
          <w:rFonts w:ascii="Times New Roman" w:hAnsi="Times New Roman" w:cs="Times New Roman"/>
          <w:sz w:val="30"/>
          <w:szCs w:val="30"/>
        </w:rPr>
      </w:pPr>
      <w:proofErr w:type="gramStart"/>
      <w:r>
        <w:rPr>
          <w:rFonts w:ascii="Times New Roman" w:hAnsi="Times New Roman" w:cs="Times New Roman"/>
          <w:sz w:val="30"/>
          <w:szCs w:val="30"/>
        </w:rPr>
        <w:lastRenderedPageBreak/>
        <w:t>Одним из принципов нормотворческой деятельности, закрепленных Законом о нормативных правовых актах, является п</w:t>
      </w:r>
      <w:r w:rsidR="00E03997" w:rsidRPr="00E03997">
        <w:rPr>
          <w:rFonts w:ascii="Times New Roman" w:hAnsi="Times New Roman" w:cs="Times New Roman"/>
          <w:sz w:val="30"/>
          <w:szCs w:val="30"/>
        </w:rPr>
        <w:t>ринцип стабильности правового регулирования общественных отношений</w:t>
      </w:r>
      <w:r>
        <w:rPr>
          <w:rFonts w:ascii="Times New Roman" w:hAnsi="Times New Roman" w:cs="Times New Roman"/>
          <w:sz w:val="30"/>
          <w:szCs w:val="30"/>
        </w:rPr>
        <w:t xml:space="preserve">, который </w:t>
      </w:r>
      <w:r w:rsidR="00E03997" w:rsidRPr="00E03997">
        <w:rPr>
          <w:rFonts w:ascii="Times New Roman" w:hAnsi="Times New Roman" w:cs="Times New Roman"/>
          <w:sz w:val="30"/>
          <w:szCs w:val="30"/>
        </w:rPr>
        <w:t>обеспечивается приня</w:t>
      </w:r>
      <w:r>
        <w:rPr>
          <w:rFonts w:ascii="Times New Roman" w:hAnsi="Times New Roman" w:cs="Times New Roman"/>
          <w:sz w:val="30"/>
          <w:szCs w:val="30"/>
        </w:rPr>
        <w:t xml:space="preserve">тием нормотворческими органами </w:t>
      </w:r>
      <w:r w:rsidR="00E03997" w:rsidRPr="00E03997">
        <w:rPr>
          <w:rFonts w:ascii="Times New Roman" w:hAnsi="Times New Roman" w:cs="Times New Roman"/>
          <w:sz w:val="30"/>
          <w:szCs w:val="30"/>
        </w:rPr>
        <w:t>мер по обеспечению надлежащего качества нормативных правовых актов, полноты и эффективности правового регулирования общественных отношений, а также по ограничению частых корректировок нормативных правовых актов</w:t>
      </w:r>
      <w:r>
        <w:rPr>
          <w:rFonts w:ascii="Times New Roman" w:hAnsi="Times New Roman" w:cs="Times New Roman"/>
          <w:sz w:val="30"/>
          <w:szCs w:val="30"/>
        </w:rPr>
        <w:t>.</w:t>
      </w:r>
      <w:proofErr w:type="gramEnd"/>
    </w:p>
    <w:p w:rsidR="00343FC4" w:rsidRDefault="00280449"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Отдельного внимания требуют случаи повторной корректировки акта, </w:t>
      </w:r>
      <w:r w:rsidRPr="00280449">
        <w:rPr>
          <w:rFonts w:ascii="Times New Roman" w:hAnsi="Times New Roman" w:cs="Times New Roman"/>
          <w:sz w:val="30"/>
          <w:szCs w:val="30"/>
        </w:rPr>
        <w:t>осуществляем</w:t>
      </w:r>
      <w:r>
        <w:rPr>
          <w:rFonts w:ascii="Times New Roman" w:hAnsi="Times New Roman" w:cs="Times New Roman"/>
          <w:sz w:val="30"/>
          <w:szCs w:val="30"/>
        </w:rPr>
        <w:t>ой</w:t>
      </w:r>
      <w:r w:rsidRPr="00280449">
        <w:rPr>
          <w:rFonts w:ascii="Times New Roman" w:hAnsi="Times New Roman" w:cs="Times New Roman"/>
          <w:sz w:val="30"/>
          <w:szCs w:val="30"/>
        </w:rPr>
        <w:t xml:space="preserve"> </w:t>
      </w:r>
      <w:r>
        <w:rPr>
          <w:rFonts w:ascii="Times New Roman" w:hAnsi="Times New Roman" w:cs="Times New Roman"/>
          <w:sz w:val="30"/>
          <w:szCs w:val="30"/>
        </w:rPr>
        <w:t>до вступления в силу</w:t>
      </w:r>
      <w:r w:rsidRPr="00280449">
        <w:rPr>
          <w:rFonts w:ascii="Times New Roman" w:hAnsi="Times New Roman" w:cs="Times New Roman"/>
          <w:sz w:val="30"/>
          <w:szCs w:val="30"/>
        </w:rPr>
        <w:t xml:space="preserve"> </w:t>
      </w:r>
      <w:r>
        <w:rPr>
          <w:rFonts w:ascii="Times New Roman" w:hAnsi="Times New Roman" w:cs="Times New Roman"/>
          <w:sz w:val="30"/>
          <w:szCs w:val="30"/>
        </w:rPr>
        <w:t>предыдущих</w:t>
      </w:r>
      <w:r w:rsidRPr="00280449">
        <w:rPr>
          <w:rFonts w:ascii="Times New Roman" w:hAnsi="Times New Roman" w:cs="Times New Roman"/>
          <w:sz w:val="30"/>
          <w:szCs w:val="30"/>
        </w:rPr>
        <w:t xml:space="preserve"> изменений в него.</w:t>
      </w:r>
    </w:p>
    <w:p w:rsidR="00291C34" w:rsidRPr="004C4A4A" w:rsidRDefault="00291C34" w:rsidP="00A94936">
      <w:pPr>
        <w:pStyle w:val="af0"/>
        <w:spacing w:line="240" w:lineRule="auto"/>
        <w:ind w:left="0" w:firstLine="709"/>
        <w:jc w:val="both"/>
        <w:rPr>
          <w:rFonts w:ascii="Times New Roman" w:hAnsi="Times New Roman" w:cs="Times New Roman"/>
          <w:sz w:val="30"/>
          <w:szCs w:val="30"/>
        </w:rPr>
      </w:pPr>
      <w:r w:rsidRPr="004C4A4A">
        <w:rPr>
          <w:rFonts w:ascii="Times New Roman" w:hAnsi="Times New Roman" w:cs="Times New Roman"/>
          <w:sz w:val="30"/>
          <w:szCs w:val="30"/>
        </w:rPr>
        <w:t xml:space="preserve">Указом Президента Республики Беларусь от 22 декабря 2020 г. № 482 «Об изменении Указа Президента Республики Беларусь» </w:t>
      </w:r>
      <w:r w:rsidR="00AE162C" w:rsidRPr="004C4A4A">
        <w:rPr>
          <w:rFonts w:ascii="Times New Roman" w:hAnsi="Times New Roman" w:cs="Times New Roman"/>
          <w:sz w:val="30"/>
          <w:szCs w:val="30"/>
        </w:rPr>
        <w:t>(далее – Указ № 48</w:t>
      </w:r>
      <w:r w:rsidR="00F4047F">
        <w:rPr>
          <w:rFonts w:ascii="Times New Roman" w:hAnsi="Times New Roman" w:cs="Times New Roman"/>
          <w:sz w:val="30"/>
          <w:szCs w:val="30"/>
        </w:rPr>
        <w:t>2</w:t>
      </w:r>
      <w:r w:rsidR="00AE162C" w:rsidRPr="004C4A4A">
        <w:rPr>
          <w:rFonts w:ascii="Times New Roman" w:hAnsi="Times New Roman" w:cs="Times New Roman"/>
          <w:sz w:val="30"/>
          <w:szCs w:val="30"/>
        </w:rPr>
        <w:t xml:space="preserve">) </w:t>
      </w:r>
      <w:r w:rsidR="00A269C4">
        <w:rPr>
          <w:rFonts w:ascii="Times New Roman" w:hAnsi="Times New Roman" w:cs="Times New Roman"/>
          <w:sz w:val="30"/>
          <w:szCs w:val="30"/>
        </w:rPr>
        <w:t xml:space="preserve">были </w:t>
      </w:r>
      <w:r w:rsidRPr="004C4A4A">
        <w:rPr>
          <w:rFonts w:ascii="Times New Roman" w:hAnsi="Times New Roman" w:cs="Times New Roman"/>
          <w:sz w:val="30"/>
          <w:szCs w:val="30"/>
        </w:rPr>
        <w:t>внесены изменения в Указ Президента Республики Беларусь от 18 января 2019 г. № 27 «Об оплате труда работников бюджетных организаций»</w:t>
      </w:r>
      <w:r w:rsidR="00AE162C" w:rsidRPr="004C4A4A">
        <w:rPr>
          <w:rFonts w:ascii="Times New Roman" w:hAnsi="Times New Roman" w:cs="Times New Roman"/>
          <w:sz w:val="30"/>
          <w:szCs w:val="30"/>
        </w:rPr>
        <w:t>, отдельные из которых вступ</w:t>
      </w:r>
      <w:r w:rsidR="00A269C4">
        <w:rPr>
          <w:rFonts w:ascii="Times New Roman" w:hAnsi="Times New Roman" w:cs="Times New Roman"/>
          <w:sz w:val="30"/>
          <w:szCs w:val="30"/>
        </w:rPr>
        <w:t>али</w:t>
      </w:r>
      <w:r w:rsidR="00AE162C" w:rsidRPr="004C4A4A">
        <w:rPr>
          <w:rFonts w:ascii="Times New Roman" w:hAnsi="Times New Roman" w:cs="Times New Roman"/>
          <w:sz w:val="30"/>
          <w:szCs w:val="30"/>
        </w:rPr>
        <w:t xml:space="preserve"> в силу с 1 июля 2021 г</w:t>
      </w:r>
      <w:r w:rsidR="00F4047F">
        <w:rPr>
          <w:rFonts w:ascii="Times New Roman" w:hAnsi="Times New Roman" w:cs="Times New Roman"/>
          <w:sz w:val="30"/>
          <w:szCs w:val="30"/>
        </w:rPr>
        <w:t>ода</w:t>
      </w:r>
      <w:r w:rsidR="00AE162C" w:rsidRPr="004C4A4A">
        <w:rPr>
          <w:rFonts w:ascii="Times New Roman" w:hAnsi="Times New Roman" w:cs="Times New Roman"/>
          <w:sz w:val="30"/>
          <w:szCs w:val="30"/>
        </w:rPr>
        <w:t>.</w:t>
      </w:r>
    </w:p>
    <w:p w:rsidR="00AE162C" w:rsidRPr="004C4A4A" w:rsidRDefault="00AE162C" w:rsidP="00A94936">
      <w:pPr>
        <w:pStyle w:val="af0"/>
        <w:spacing w:line="240" w:lineRule="auto"/>
        <w:ind w:left="0" w:firstLine="709"/>
        <w:jc w:val="both"/>
        <w:rPr>
          <w:rFonts w:ascii="Times New Roman" w:hAnsi="Times New Roman" w:cs="Times New Roman"/>
          <w:sz w:val="30"/>
          <w:szCs w:val="30"/>
        </w:rPr>
      </w:pPr>
      <w:r w:rsidRPr="004C4A4A">
        <w:rPr>
          <w:rFonts w:ascii="Times New Roman" w:hAnsi="Times New Roman" w:cs="Times New Roman"/>
          <w:sz w:val="30"/>
          <w:szCs w:val="30"/>
        </w:rPr>
        <w:t>В силу изменений, предусмотренных Указом № 48</w:t>
      </w:r>
      <w:r w:rsidR="00F4047F">
        <w:rPr>
          <w:rFonts w:ascii="Times New Roman" w:hAnsi="Times New Roman" w:cs="Times New Roman"/>
          <w:sz w:val="30"/>
          <w:szCs w:val="30"/>
        </w:rPr>
        <w:t>2</w:t>
      </w:r>
      <w:r w:rsidR="00A269C4">
        <w:rPr>
          <w:rFonts w:ascii="Times New Roman" w:hAnsi="Times New Roman" w:cs="Times New Roman"/>
          <w:sz w:val="30"/>
          <w:szCs w:val="30"/>
        </w:rPr>
        <w:t>,</w:t>
      </w:r>
      <w:r w:rsidRPr="004C4A4A">
        <w:rPr>
          <w:rFonts w:ascii="Times New Roman" w:hAnsi="Times New Roman" w:cs="Times New Roman"/>
          <w:sz w:val="30"/>
          <w:szCs w:val="30"/>
        </w:rPr>
        <w:t xml:space="preserve"> нормотворческими органами в начале года были приняты акты, корректирующие постановления по вопросам оплаты труда соответствующих категорий работников</w:t>
      </w:r>
      <w:r w:rsidR="001A305D">
        <w:rPr>
          <w:rFonts w:ascii="Times New Roman" w:hAnsi="Times New Roman" w:cs="Times New Roman"/>
          <w:sz w:val="30"/>
          <w:szCs w:val="30"/>
        </w:rPr>
        <w:t xml:space="preserve"> (далее – акты о внесении изменений)</w:t>
      </w:r>
      <w:r w:rsidRPr="004C4A4A">
        <w:rPr>
          <w:rFonts w:ascii="Times New Roman" w:hAnsi="Times New Roman" w:cs="Times New Roman"/>
          <w:sz w:val="30"/>
          <w:szCs w:val="30"/>
        </w:rPr>
        <w:t>, со вступлением в силу с 1 июля 2021 г</w:t>
      </w:r>
      <w:r w:rsidR="00F4047F">
        <w:rPr>
          <w:rFonts w:ascii="Times New Roman" w:hAnsi="Times New Roman" w:cs="Times New Roman"/>
          <w:sz w:val="30"/>
          <w:szCs w:val="30"/>
        </w:rPr>
        <w:t>ода</w:t>
      </w:r>
      <w:r w:rsidRPr="004C4A4A">
        <w:rPr>
          <w:rFonts w:ascii="Times New Roman" w:hAnsi="Times New Roman" w:cs="Times New Roman"/>
          <w:sz w:val="30"/>
          <w:szCs w:val="30"/>
        </w:rPr>
        <w:t>.</w:t>
      </w:r>
    </w:p>
    <w:p w:rsidR="00AE162C" w:rsidRPr="004C4A4A" w:rsidRDefault="00AE162C" w:rsidP="00A94936">
      <w:pPr>
        <w:pStyle w:val="af0"/>
        <w:spacing w:line="240" w:lineRule="auto"/>
        <w:ind w:left="0" w:firstLine="709"/>
        <w:jc w:val="both"/>
        <w:rPr>
          <w:rFonts w:ascii="Times New Roman" w:hAnsi="Times New Roman" w:cs="Times New Roman"/>
          <w:sz w:val="30"/>
          <w:szCs w:val="30"/>
        </w:rPr>
      </w:pPr>
      <w:r w:rsidRPr="004C4A4A">
        <w:rPr>
          <w:rFonts w:ascii="Times New Roman" w:hAnsi="Times New Roman" w:cs="Times New Roman"/>
          <w:sz w:val="30"/>
          <w:szCs w:val="30"/>
        </w:rPr>
        <w:t>Однако в мае-июне ряд нормотворческих органов принял решение изменить подходы, заложенные в актах о</w:t>
      </w:r>
      <w:r w:rsidR="00B77E25">
        <w:rPr>
          <w:rFonts w:ascii="Times New Roman" w:hAnsi="Times New Roman" w:cs="Times New Roman"/>
          <w:sz w:val="30"/>
          <w:szCs w:val="30"/>
        </w:rPr>
        <w:t xml:space="preserve"> внесении</w:t>
      </w:r>
      <w:r w:rsidRPr="004C4A4A">
        <w:rPr>
          <w:rFonts w:ascii="Times New Roman" w:hAnsi="Times New Roman" w:cs="Times New Roman"/>
          <w:sz w:val="30"/>
          <w:szCs w:val="30"/>
        </w:rPr>
        <w:t xml:space="preserve"> изменени</w:t>
      </w:r>
      <w:r w:rsidR="00B77E25">
        <w:rPr>
          <w:rFonts w:ascii="Times New Roman" w:hAnsi="Times New Roman" w:cs="Times New Roman"/>
          <w:sz w:val="30"/>
          <w:szCs w:val="30"/>
        </w:rPr>
        <w:t>й</w:t>
      </w:r>
      <w:r w:rsidRPr="004C4A4A">
        <w:rPr>
          <w:rFonts w:ascii="Times New Roman" w:hAnsi="Times New Roman" w:cs="Times New Roman"/>
          <w:sz w:val="30"/>
          <w:szCs w:val="30"/>
        </w:rPr>
        <w:t>.</w:t>
      </w:r>
      <w:r w:rsidR="001A305D">
        <w:rPr>
          <w:rFonts w:ascii="Times New Roman" w:hAnsi="Times New Roman" w:cs="Times New Roman"/>
          <w:sz w:val="30"/>
          <w:szCs w:val="30"/>
        </w:rPr>
        <w:t xml:space="preserve"> При этом возникли вопросы относительно техники корректировки действующих актов об оплате труда.</w:t>
      </w:r>
      <w:r w:rsidRPr="004C4A4A">
        <w:rPr>
          <w:rFonts w:ascii="Times New Roman" w:hAnsi="Times New Roman" w:cs="Times New Roman"/>
          <w:sz w:val="30"/>
          <w:szCs w:val="30"/>
        </w:rPr>
        <w:t xml:space="preserve"> В сложившейся ситуации было принято решение признавать утратившими силу ранее принятые акты</w:t>
      </w:r>
      <w:r w:rsidR="001A305D">
        <w:rPr>
          <w:rFonts w:ascii="Times New Roman" w:hAnsi="Times New Roman" w:cs="Times New Roman"/>
          <w:sz w:val="30"/>
          <w:szCs w:val="30"/>
        </w:rPr>
        <w:t xml:space="preserve"> о внесении изменений</w:t>
      </w:r>
      <w:r w:rsidRPr="004C4A4A">
        <w:rPr>
          <w:rFonts w:ascii="Times New Roman" w:hAnsi="Times New Roman" w:cs="Times New Roman"/>
          <w:sz w:val="30"/>
          <w:szCs w:val="30"/>
        </w:rPr>
        <w:t xml:space="preserve"> с 1 июля 2021 г</w:t>
      </w:r>
      <w:r w:rsidR="00F4047F">
        <w:rPr>
          <w:rFonts w:ascii="Times New Roman" w:hAnsi="Times New Roman" w:cs="Times New Roman"/>
          <w:sz w:val="30"/>
          <w:szCs w:val="30"/>
        </w:rPr>
        <w:t>ода</w:t>
      </w:r>
      <w:r w:rsidRPr="004C4A4A">
        <w:rPr>
          <w:rFonts w:ascii="Times New Roman" w:hAnsi="Times New Roman" w:cs="Times New Roman"/>
          <w:sz w:val="30"/>
          <w:szCs w:val="30"/>
        </w:rPr>
        <w:t xml:space="preserve"> </w:t>
      </w:r>
      <w:r w:rsidR="001A305D">
        <w:rPr>
          <w:rFonts w:ascii="Times New Roman" w:hAnsi="Times New Roman" w:cs="Times New Roman"/>
          <w:sz w:val="30"/>
          <w:szCs w:val="30"/>
        </w:rPr>
        <w:t>(то есть с момента их вступления в силу)</w:t>
      </w:r>
      <w:r w:rsidR="003D49E9">
        <w:rPr>
          <w:rFonts w:ascii="Times New Roman" w:hAnsi="Times New Roman" w:cs="Times New Roman"/>
          <w:sz w:val="30"/>
          <w:szCs w:val="30"/>
        </w:rPr>
        <w:t xml:space="preserve"> </w:t>
      </w:r>
      <w:r w:rsidRPr="004C4A4A">
        <w:rPr>
          <w:rFonts w:ascii="Times New Roman" w:hAnsi="Times New Roman" w:cs="Times New Roman"/>
          <w:sz w:val="30"/>
          <w:szCs w:val="30"/>
        </w:rPr>
        <w:t>и принимать новые постановления об изменении актов по оплате труда, предусматривающие в</w:t>
      </w:r>
      <w:r w:rsidR="00A269C4">
        <w:rPr>
          <w:rFonts w:ascii="Times New Roman" w:hAnsi="Times New Roman" w:cs="Times New Roman"/>
          <w:sz w:val="30"/>
          <w:szCs w:val="30"/>
        </w:rPr>
        <w:t>с</w:t>
      </w:r>
      <w:r w:rsidRPr="004C4A4A">
        <w:rPr>
          <w:rFonts w:ascii="Times New Roman" w:hAnsi="Times New Roman" w:cs="Times New Roman"/>
          <w:sz w:val="30"/>
          <w:szCs w:val="30"/>
        </w:rPr>
        <w:t>е необходимые корректировки с 1 июля 2021 г</w:t>
      </w:r>
      <w:r w:rsidR="00F4047F">
        <w:rPr>
          <w:rFonts w:ascii="Times New Roman" w:hAnsi="Times New Roman" w:cs="Times New Roman"/>
          <w:sz w:val="30"/>
          <w:szCs w:val="30"/>
        </w:rPr>
        <w:t>ода</w:t>
      </w:r>
      <w:r w:rsidRPr="004C4A4A">
        <w:rPr>
          <w:rFonts w:ascii="Times New Roman" w:hAnsi="Times New Roman" w:cs="Times New Roman"/>
          <w:sz w:val="30"/>
          <w:szCs w:val="30"/>
        </w:rPr>
        <w:t>.</w:t>
      </w:r>
    </w:p>
    <w:p w:rsidR="00EF4855" w:rsidRPr="00A269C4" w:rsidRDefault="003509A1"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С учетом изложенного </w:t>
      </w:r>
      <w:r w:rsidR="007B688B">
        <w:rPr>
          <w:rFonts w:ascii="Times New Roman" w:hAnsi="Times New Roman" w:cs="Times New Roman"/>
          <w:sz w:val="30"/>
          <w:szCs w:val="30"/>
        </w:rPr>
        <w:t xml:space="preserve">в целях соблюдения принципа стабильности законодательства </w:t>
      </w:r>
      <w:r>
        <w:rPr>
          <w:rFonts w:ascii="Times New Roman" w:hAnsi="Times New Roman" w:cs="Times New Roman"/>
          <w:sz w:val="30"/>
          <w:szCs w:val="30"/>
        </w:rPr>
        <w:t xml:space="preserve">обращаем внимание на необходимость детальной проработки закладываемых в ведомственных актах подходов во избежание </w:t>
      </w:r>
      <w:r w:rsidR="007B688B">
        <w:rPr>
          <w:rFonts w:ascii="Times New Roman" w:hAnsi="Times New Roman" w:cs="Times New Roman"/>
          <w:sz w:val="30"/>
          <w:szCs w:val="30"/>
        </w:rPr>
        <w:t>излишне частого</w:t>
      </w:r>
      <w:r>
        <w:rPr>
          <w:rFonts w:ascii="Times New Roman" w:hAnsi="Times New Roman" w:cs="Times New Roman"/>
          <w:sz w:val="30"/>
          <w:szCs w:val="30"/>
        </w:rPr>
        <w:t xml:space="preserve"> изменения правового регулирования, </w:t>
      </w:r>
      <w:r w:rsidR="007B688B">
        <w:rPr>
          <w:rFonts w:ascii="Times New Roman" w:hAnsi="Times New Roman" w:cs="Times New Roman"/>
          <w:sz w:val="30"/>
          <w:szCs w:val="30"/>
        </w:rPr>
        <w:t xml:space="preserve">в </w:t>
      </w:r>
      <w:proofErr w:type="gramStart"/>
      <w:r w:rsidR="007B688B">
        <w:rPr>
          <w:rFonts w:ascii="Times New Roman" w:hAnsi="Times New Roman" w:cs="Times New Roman"/>
          <w:sz w:val="30"/>
          <w:szCs w:val="30"/>
        </w:rPr>
        <w:t>особенности</w:t>
      </w:r>
      <w:proofErr w:type="gramEnd"/>
      <w:r w:rsidR="007B688B">
        <w:rPr>
          <w:rFonts w:ascii="Times New Roman" w:hAnsi="Times New Roman" w:cs="Times New Roman"/>
          <w:sz w:val="30"/>
          <w:szCs w:val="30"/>
        </w:rPr>
        <w:t xml:space="preserve"> когда</w:t>
      </w:r>
      <w:r>
        <w:rPr>
          <w:rFonts w:ascii="Times New Roman" w:hAnsi="Times New Roman" w:cs="Times New Roman"/>
          <w:sz w:val="30"/>
          <w:szCs w:val="30"/>
        </w:rPr>
        <w:t xml:space="preserve"> заложенные подходы еще </w:t>
      </w:r>
      <w:r w:rsidR="007B688B">
        <w:rPr>
          <w:rFonts w:ascii="Times New Roman" w:hAnsi="Times New Roman" w:cs="Times New Roman"/>
          <w:sz w:val="30"/>
          <w:szCs w:val="30"/>
        </w:rPr>
        <w:t xml:space="preserve">даже </w:t>
      </w:r>
      <w:r>
        <w:rPr>
          <w:rFonts w:ascii="Times New Roman" w:hAnsi="Times New Roman" w:cs="Times New Roman"/>
          <w:sz w:val="30"/>
          <w:szCs w:val="30"/>
        </w:rPr>
        <w:t xml:space="preserve">не </w:t>
      </w:r>
      <w:r w:rsidR="001A305D">
        <w:rPr>
          <w:rFonts w:ascii="Times New Roman" w:hAnsi="Times New Roman" w:cs="Times New Roman"/>
          <w:sz w:val="30"/>
          <w:szCs w:val="30"/>
        </w:rPr>
        <w:t>введены</w:t>
      </w:r>
      <w:r>
        <w:rPr>
          <w:rFonts w:ascii="Times New Roman" w:hAnsi="Times New Roman" w:cs="Times New Roman"/>
          <w:sz w:val="30"/>
          <w:szCs w:val="30"/>
        </w:rPr>
        <w:t xml:space="preserve"> в действие.</w:t>
      </w:r>
    </w:p>
    <w:p w:rsidR="00465451" w:rsidRPr="00646F5A" w:rsidRDefault="008F435F" w:rsidP="00A94936">
      <w:pPr>
        <w:pStyle w:val="af0"/>
        <w:numPr>
          <w:ilvl w:val="0"/>
          <w:numId w:val="5"/>
        </w:numPr>
        <w:spacing w:after="0" w:line="240" w:lineRule="auto"/>
        <w:ind w:left="0" w:firstLine="709"/>
        <w:jc w:val="both"/>
        <w:rPr>
          <w:rFonts w:ascii="Times New Roman" w:hAnsi="Times New Roman" w:cs="Times New Roman"/>
          <w:b/>
          <w:sz w:val="30"/>
          <w:szCs w:val="30"/>
        </w:rPr>
      </w:pPr>
      <w:r w:rsidRPr="00646F5A">
        <w:rPr>
          <w:rFonts w:ascii="Times New Roman" w:hAnsi="Times New Roman" w:cs="Times New Roman"/>
          <w:b/>
          <w:sz w:val="30"/>
          <w:szCs w:val="30"/>
        </w:rPr>
        <w:t>Неправомерное д</w:t>
      </w:r>
      <w:r w:rsidR="00465451" w:rsidRPr="00646F5A">
        <w:rPr>
          <w:rFonts w:ascii="Times New Roman" w:hAnsi="Times New Roman" w:cs="Times New Roman"/>
          <w:b/>
          <w:sz w:val="30"/>
          <w:szCs w:val="30"/>
        </w:rPr>
        <w:t>елегирование полномочий</w:t>
      </w:r>
      <w:r w:rsidRPr="00646F5A">
        <w:rPr>
          <w:rFonts w:ascii="Times New Roman" w:hAnsi="Times New Roman" w:cs="Times New Roman"/>
          <w:b/>
          <w:sz w:val="30"/>
          <w:szCs w:val="30"/>
        </w:rPr>
        <w:t xml:space="preserve"> на регулирование вопросов, отнесенных к компетенции нормотворческого органа, иным органам (организациям).</w:t>
      </w:r>
    </w:p>
    <w:p w:rsidR="008F435F" w:rsidRDefault="008F435F"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lastRenderedPageBreak/>
        <w:t>Согласно части второй пункта 1 статьи 55 Закона о нормативных правовых актах н</w:t>
      </w:r>
      <w:r w:rsidRPr="008F435F">
        <w:rPr>
          <w:rFonts w:ascii="Times New Roman" w:hAnsi="Times New Roman" w:cs="Times New Roman"/>
          <w:sz w:val="30"/>
          <w:szCs w:val="30"/>
        </w:rPr>
        <w:t>е допускается делегирование полномочий на принятие нормативных правовых актов нормотворческим органом, если такие полномочия предоставлены законодательным актом</w:t>
      </w:r>
      <w:r w:rsidR="002C4173">
        <w:rPr>
          <w:rFonts w:ascii="Times New Roman" w:hAnsi="Times New Roman" w:cs="Times New Roman"/>
          <w:sz w:val="30"/>
          <w:szCs w:val="30"/>
        </w:rPr>
        <w:t>.</w:t>
      </w:r>
    </w:p>
    <w:p w:rsidR="002C4173" w:rsidRDefault="002C4173"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Кроме того, </w:t>
      </w:r>
      <w:r w:rsidR="00911BA0">
        <w:rPr>
          <w:rFonts w:ascii="Times New Roman" w:hAnsi="Times New Roman" w:cs="Times New Roman"/>
          <w:sz w:val="30"/>
          <w:szCs w:val="30"/>
        </w:rPr>
        <w:t xml:space="preserve">следует </w:t>
      </w:r>
      <w:r w:rsidR="001A305D">
        <w:rPr>
          <w:rFonts w:ascii="Times New Roman" w:hAnsi="Times New Roman" w:cs="Times New Roman"/>
          <w:sz w:val="30"/>
          <w:szCs w:val="30"/>
        </w:rPr>
        <w:t>учитывать</w:t>
      </w:r>
      <w:r>
        <w:rPr>
          <w:rFonts w:ascii="Times New Roman" w:hAnsi="Times New Roman" w:cs="Times New Roman"/>
          <w:sz w:val="30"/>
          <w:szCs w:val="30"/>
        </w:rPr>
        <w:t>, что принятие ведомственных актов возможно только на основании компетенции, предоставленной актами большей, а не равной юридической силы (пункт 4 статьи 17, пункт 1 статьи 18 Закона о нормативных правовых актах).</w:t>
      </w:r>
    </w:p>
    <w:p w:rsidR="008F435F" w:rsidRDefault="002C4173"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В свою очередь, в нарушение перечисленных требований отдельными </w:t>
      </w:r>
      <w:r w:rsidR="008F37F5">
        <w:rPr>
          <w:rFonts w:ascii="Times New Roman" w:hAnsi="Times New Roman" w:cs="Times New Roman"/>
          <w:sz w:val="30"/>
          <w:szCs w:val="30"/>
        </w:rPr>
        <w:t>государственными</w:t>
      </w:r>
      <w:r>
        <w:rPr>
          <w:rFonts w:ascii="Times New Roman" w:hAnsi="Times New Roman" w:cs="Times New Roman"/>
          <w:sz w:val="30"/>
          <w:szCs w:val="30"/>
        </w:rPr>
        <w:t xml:space="preserve"> органами предусматривалось делегирование </w:t>
      </w:r>
      <w:r w:rsidR="00567B65">
        <w:rPr>
          <w:rFonts w:ascii="Times New Roman" w:hAnsi="Times New Roman" w:cs="Times New Roman"/>
          <w:sz w:val="30"/>
          <w:szCs w:val="30"/>
        </w:rPr>
        <w:t>иным органам части своих нормотворческих полномочий, предоставленных законодательными актами.</w:t>
      </w:r>
    </w:p>
    <w:p w:rsidR="00F22198" w:rsidRPr="00227420" w:rsidRDefault="00227420" w:rsidP="00A94936">
      <w:pPr>
        <w:pStyle w:val="af0"/>
        <w:numPr>
          <w:ilvl w:val="0"/>
          <w:numId w:val="5"/>
        </w:numPr>
        <w:spacing w:after="0" w:line="240" w:lineRule="auto"/>
        <w:ind w:left="0" w:firstLine="709"/>
        <w:jc w:val="both"/>
        <w:rPr>
          <w:rFonts w:ascii="Times New Roman" w:hAnsi="Times New Roman" w:cs="Times New Roman"/>
          <w:b/>
          <w:sz w:val="30"/>
          <w:szCs w:val="30"/>
        </w:rPr>
      </w:pPr>
      <w:r w:rsidRPr="00227420">
        <w:rPr>
          <w:rFonts w:ascii="Times New Roman" w:hAnsi="Times New Roman" w:cs="Times New Roman"/>
          <w:b/>
          <w:sz w:val="30"/>
          <w:szCs w:val="30"/>
        </w:rPr>
        <w:t>Несоответствие решений об утверждении (уточнении) местных бюджетов бюджетной классификации.</w:t>
      </w:r>
    </w:p>
    <w:p w:rsidR="00B343FB" w:rsidRPr="00B343FB" w:rsidRDefault="00B343FB" w:rsidP="00A94936">
      <w:pPr>
        <w:ind w:firstLine="709"/>
        <w:jc w:val="both"/>
        <w:rPr>
          <w:sz w:val="30"/>
          <w:szCs w:val="30"/>
        </w:rPr>
      </w:pPr>
      <w:r>
        <w:rPr>
          <w:sz w:val="30"/>
          <w:szCs w:val="30"/>
        </w:rPr>
        <w:t xml:space="preserve">В соответствии </w:t>
      </w:r>
      <w:r w:rsidR="00D80D9C">
        <w:rPr>
          <w:sz w:val="30"/>
          <w:szCs w:val="30"/>
        </w:rPr>
        <w:t xml:space="preserve">с </w:t>
      </w:r>
      <w:r w:rsidR="00D80D9C" w:rsidRPr="00B343FB">
        <w:rPr>
          <w:sz w:val="30"/>
          <w:szCs w:val="30"/>
        </w:rPr>
        <w:t>пункт</w:t>
      </w:r>
      <w:r w:rsidR="00D80D9C">
        <w:rPr>
          <w:sz w:val="30"/>
          <w:szCs w:val="30"/>
        </w:rPr>
        <w:t>ом</w:t>
      </w:r>
      <w:r w:rsidR="00D80D9C" w:rsidRPr="00B343FB">
        <w:rPr>
          <w:sz w:val="30"/>
          <w:szCs w:val="30"/>
        </w:rPr>
        <w:t xml:space="preserve"> 2 статьи 11 Бюджетного кодекса Республики Беларусь акты </w:t>
      </w:r>
      <w:r w:rsidRPr="00B343FB">
        <w:rPr>
          <w:sz w:val="30"/>
          <w:szCs w:val="30"/>
        </w:rPr>
        <w:t>законодательства, регулирующие отношения, не связанные непосредственно с определением состава и структуры бюджетной классификации Республики Беларусь</w:t>
      </w:r>
      <w:r w:rsidR="00D80D9C">
        <w:rPr>
          <w:sz w:val="30"/>
          <w:szCs w:val="30"/>
        </w:rPr>
        <w:t xml:space="preserve"> </w:t>
      </w:r>
      <w:r w:rsidR="00D80D9C" w:rsidRPr="0060711F">
        <w:rPr>
          <w:sz w:val="30"/>
          <w:szCs w:val="30"/>
        </w:rPr>
        <w:t>(далее – бюджетная классификация)</w:t>
      </w:r>
      <w:r w:rsidRPr="00B343FB">
        <w:rPr>
          <w:sz w:val="30"/>
          <w:szCs w:val="30"/>
        </w:rPr>
        <w:t>, не должны содержать положений, ее изменяющих.</w:t>
      </w:r>
    </w:p>
    <w:p w:rsidR="003D49E9" w:rsidRDefault="003D49E9" w:rsidP="00A94936">
      <w:pPr>
        <w:ind w:firstLine="709"/>
        <w:jc w:val="both"/>
        <w:rPr>
          <w:sz w:val="30"/>
          <w:szCs w:val="30"/>
        </w:rPr>
      </w:pPr>
      <w:r w:rsidRPr="0060711F">
        <w:rPr>
          <w:sz w:val="30"/>
          <w:szCs w:val="30"/>
        </w:rPr>
        <w:t>Классификация доходов, функциональная, программная, экономическая классификаци</w:t>
      </w:r>
      <w:r>
        <w:rPr>
          <w:sz w:val="30"/>
          <w:szCs w:val="30"/>
        </w:rPr>
        <w:t>и</w:t>
      </w:r>
      <w:r w:rsidRPr="0060711F">
        <w:rPr>
          <w:sz w:val="30"/>
          <w:szCs w:val="30"/>
        </w:rPr>
        <w:t xml:space="preserve"> расходов, классификация финансирования дефицита (использования профицита) в </w:t>
      </w:r>
      <w:r w:rsidRPr="0060711F">
        <w:rPr>
          <w:iCs/>
          <w:sz w:val="30"/>
          <w:szCs w:val="30"/>
        </w:rPr>
        <w:t>бюджетах всех уровней бюджетной системы Республики Беларусь</w:t>
      </w:r>
      <w:r w:rsidRPr="0060711F">
        <w:rPr>
          <w:sz w:val="30"/>
          <w:szCs w:val="30"/>
        </w:rPr>
        <w:t xml:space="preserve"> в строгом соответствии с бюджетной классификацией обеспечивает республиканскую и международную сопоставимость показателей и единство бюджетной системы Республики Беларусь.</w:t>
      </w:r>
    </w:p>
    <w:p w:rsidR="003D49E9" w:rsidRDefault="003D49E9" w:rsidP="00A94936">
      <w:pPr>
        <w:ind w:firstLine="709"/>
        <w:jc w:val="both"/>
        <w:rPr>
          <w:sz w:val="30"/>
          <w:szCs w:val="30"/>
        </w:rPr>
      </w:pPr>
      <w:r>
        <w:rPr>
          <w:sz w:val="30"/>
          <w:szCs w:val="30"/>
        </w:rPr>
        <w:t xml:space="preserve">С учетом изложенного обращаем внимание на необходимость применения бюджетной классификации в точном соответствии с постановлением </w:t>
      </w:r>
      <w:r w:rsidR="001D5A4F" w:rsidRPr="00946DF9">
        <w:rPr>
          <w:sz w:val="30"/>
          <w:szCs w:val="30"/>
        </w:rPr>
        <w:t xml:space="preserve">Министерства финансов Республики Беларусь </w:t>
      </w:r>
      <w:r w:rsidR="0050205E">
        <w:rPr>
          <w:sz w:val="30"/>
          <w:szCs w:val="30"/>
        </w:rPr>
        <w:br/>
      </w:r>
      <w:r w:rsidR="001D5A4F" w:rsidRPr="00946DF9">
        <w:rPr>
          <w:sz w:val="30"/>
          <w:szCs w:val="30"/>
        </w:rPr>
        <w:t>от 31 декабря 2008 г. №</w:t>
      </w:r>
      <w:r w:rsidR="001D5A4F">
        <w:rPr>
          <w:sz w:val="30"/>
          <w:szCs w:val="30"/>
        </w:rPr>
        <w:t> </w:t>
      </w:r>
      <w:r w:rsidR="001D5A4F" w:rsidRPr="00946DF9">
        <w:rPr>
          <w:sz w:val="30"/>
          <w:szCs w:val="30"/>
        </w:rPr>
        <w:t>208</w:t>
      </w:r>
      <w:r w:rsidR="001D5A4F">
        <w:rPr>
          <w:sz w:val="30"/>
          <w:szCs w:val="30"/>
        </w:rPr>
        <w:t xml:space="preserve"> </w:t>
      </w:r>
      <w:r w:rsidR="001D5A4F" w:rsidRPr="00B228F3">
        <w:rPr>
          <w:sz w:val="30"/>
          <w:szCs w:val="30"/>
        </w:rPr>
        <w:t>«О бюджетной классификации Республики Беларусь»</w:t>
      </w:r>
      <w:r>
        <w:rPr>
          <w:sz w:val="30"/>
          <w:szCs w:val="30"/>
        </w:rPr>
        <w:t>.</w:t>
      </w:r>
    </w:p>
    <w:p w:rsidR="002752E8" w:rsidRPr="004C4A4A" w:rsidRDefault="00A535B5" w:rsidP="00A94936">
      <w:pPr>
        <w:pStyle w:val="af0"/>
        <w:numPr>
          <w:ilvl w:val="0"/>
          <w:numId w:val="5"/>
        </w:numPr>
        <w:spacing w:after="0" w:line="240" w:lineRule="auto"/>
        <w:jc w:val="both"/>
        <w:rPr>
          <w:rFonts w:ascii="Times New Roman" w:hAnsi="Times New Roman" w:cs="Times New Roman"/>
          <w:b/>
          <w:sz w:val="30"/>
          <w:szCs w:val="30"/>
        </w:rPr>
      </w:pPr>
      <w:r>
        <w:rPr>
          <w:rFonts w:ascii="Times New Roman" w:hAnsi="Times New Roman" w:cs="Times New Roman"/>
          <w:b/>
          <w:sz w:val="30"/>
          <w:szCs w:val="30"/>
        </w:rPr>
        <w:t xml:space="preserve">Нарушения требований </w:t>
      </w:r>
      <w:r w:rsidR="002752E8" w:rsidRPr="004C4A4A">
        <w:rPr>
          <w:rFonts w:ascii="Times New Roman" w:hAnsi="Times New Roman" w:cs="Times New Roman"/>
          <w:b/>
          <w:sz w:val="30"/>
          <w:szCs w:val="30"/>
        </w:rPr>
        <w:t>нормотворческой техники.</w:t>
      </w:r>
    </w:p>
    <w:p w:rsidR="00742FAA" w:rsidRDefault="00742FAA" w:rsidP="00A94936">
      <w:pPr>
        <w:pStyle w:val="af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В течение обобщаемого</w:t>
      </w:r>
      <w:r w:rsidRPr="00742FAA">
        <w:rPr>
          <w:rFonts w:ascii="Times New Roman" w:hAnsi="Times New Roman" w:cs="Times New Roman"/>
          <w:sz w:val="30"/>
          <w:szCs w:val="30"/>
        </w:rPr>
        <w:t xml:space="preserve"> период</w:t>
      </w:r>
      <w:r>
        <w:rPr>
          <w:rFonts w:ascii="Times New Roman" w:hAnsi="Times New Roman" w:cs="Times New Roman"/>
          <w:sz w:val="30"/>
          <w:szCs w:val="30"/>
        </w:rPr>
        <w:t>а</w:t>
      </w:r>
      <w:r w:rsidRPr="00742FAA">
        <w:rPr>
          <w:rFonts w:ascii="Times New Roman" w:hAnsi="Times New Roman" w:cs="Times New Roman"/>
          <w:sz w:val="30"/>
          <w:szCs w:val="30"/>
        </w:rPr>
        <w:t xml:space="preserve"> </w:t>
      </w:r>
      <w:r>
        <w:rPr>
          <w:rFonts w:ascii="Times New Roman" w:hAnsi="Times New Roman" w:cs="Times New Roman"/>
          <w:sz w:val="30"/>
          <w:szCs w:val="30"/>
        </w:rPr>
        <w:t>наиболее распространенными являлись следующие</w:t>
      </w:r>
      <w:r w:rsidRPr="00742FAA">
        <w:rPr>
          <w:rFonts w:ascii="Times New Roman" w:hAnsi="Times New Roman" w:cs="Times New Roman"/>
          <w:sz w:val="30"/>
          <w:szCs w:val="30"/>
        </w:rPr>
        <w:t xml:space="preserve"> нарушения </w:t>
      </w:r>
      <w:r w:rsidR="003935A8">
        <w:rPr>
          <w:rFonts w:ascii="Times New Roman" w:hAnsi="Times New Roman" w:cs="Times New Roman"/>
          <w:sz w:val="30"/>
          <w:szCs w:val="30"/>
        </w:rPr>
        <w:t xml:space="preserve">требований </w:t>
      </w:r>
      <w:r w:rsidRPr="00742FAA">
        <w:rPr>
          <w:rFonts w:ascii="Times New Roman" w:hAnsi="Times New Roman" w:cs="Times New Roman"/>
          <w:sz w:val="30"/>
          <w:szCs w:val="30"/>
        </w:rPr>
        <w:t>нормотворческой техники:</w:t>
      </w:r>
    </w:p>
    <w:p w:rsidR="008A56F9" w:rsidRDefault="00742FAA" w:rsidP="00A94936">
      <w:pPr>
        <w:pStyle w:val="af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в</w:t>
      </w:r>
      <w:r w:rsidR="008A56F9" w:rsidRPr="008A56F9">
        <w:rPr>
          <w:rFonts w:ascii="Times New Roman" w:hAnsi="Times New Roman" w:cs="Times New Roman"/>
          <w:sz w:val="30"/>
          <w:szCs w:val="30"/>
        </w:rPr>
        <w:t>ключение в приложени</w:t>
      </w:r>
      <w:r>
        <w:rPr>
          <w:rFonts w:ascii="Times New Roman" w:hAnsi="Times New Roman" w:cs="Times New Roman"/>
          <w:sz w:val="30"/>
          <w:szCs w:val="30"/>
        </w:rPr>
        <w:t>е</w:t>
      </w:r>
      <w:r w:rsidR="008A56F9" w:rsidRPr="008A56F9">
        <w:rPr>
          <w:rFonts w:ascii="Times New Roman" w:hAnsi="Times New Roman" w:cs="Times New Roman"/>
          <w:sz w:val="30"/>
          <w:szCs w:val="30"/>
        </w:rPr>
        <w:t xml:space="preserve"> </w:t>
      </w:r>
      <w:r>
        <w:rPr>
          <w:rFonts w:ascii="Times New Roman" w:hAnsi="Times New Roman" w:cs="Times New Roman"/>
          <w:sz w:val="30"/>
          <w:szCs w:val="30"/>
        </w:rPr>
        <w:t xml:space="preserve">к утверждаемому акту норм, регулирующих какие-либо общественные отношения и подлежащих регламентации в тексте данного утверждаемого акта. В </w:t>
      </w:r>
      <w:r w:rsidRPr="008A56F9">
        <w:rPr>
          <w:rFonts w:ascii="Times New Roman" w:hAnsi="Times New Roman" w:cs="Times New Roman"/>
          <w:sz w:val="30"/>
          <w:szCs w:val="30"/>
        </w:rPr>
        <w:t xml:space="preserve">виде приложений </w:t>
      </w:r>
      <w:r>
        <w:rPr>
          <w:rFonts w:ascii="Times New Roman" w:hAnsi="Times New Roman" w:cs="Times New Roman"/>
          <w:sz w:val="30"/>
          <w:szCs w:val="30"/>
        </w:rPr>
        <w:t xml:space="preserve">должны </w:t>
      </w:r>
      <w:r w:rsidRPr="008A56F9">
        <w:rPr>
          <w:rFonts w:ascii="Times New Roman" w:hAnsi="Times New Roman" w:cs="Times New Roman"/>
          <w:sz w:val="30"/>
          <w:szCs w:val="30"/>
        </w:rPr>
        <w:t>оформля</w:t>
      </w:r>
      <w:r>
        <w:rPr>
          <w:rFonts w:ascii="Times New Roman" w:hAnsi="Times New Roman" w:cs="Times New Roman"/>
          <w:sz w:val="30"/>
          <w:szCs w:val="30"/>
        </w:rPr>
        <w:t>ть</w:t>
      </w:r>
      <w:r w:rsidRPr="008A56F9">
        <w:rPr>
          <w:rFonts w:ascii="Times New Roman" w:hAnsi="Times New Roman" w:cs="Times New Roman"/>
          <w:sz w:val="30"/>
          <w:szCs w:val="30"/>
        </w:rPr>
        <w:t>ся таблицы, перечни, формы документов, графики, карты, схемы и другие положения, поясняющие или дополняющие содержание нормативных правовых предписаний акта</w:t>
      </w:r>
      <w:r w:rsidR="00042F9C">
        <w:rPr>
          <w:rFonts w:ascii="Times New Roman" w:hAnsi="Times New Roman" w:cs="Times New Roman"/>
          <w:sz w:val="30"/>
          <w:szCs w:val="30"/>
        </w:rPr>
        <w:t xml:space="preserve"> (</w:t>
      </w:r>
      <w:r w:rsidR="00042F9C" w:rsidRPr="00042F9C">
        <w:rPr>
          <w:rFonts w:ascii="Times New Roman" w:hAnsi="Times New Roman" w:cs="Times New Roman"/>
          <w:sz w:val="30"/>
          <w:szCs w:val="30"/>
        </w:rPr>
        <w:t>част</w:t>
      </w:r>
      <w:r w:rsidR="00042F9C">
        <w:rPr>
          <w:rFonts w:ascii="Times New Roman" w:hAnsi="Times New Roman" w:cs="Times New Roman"/>
          <w:sz w:val="30"/>
          <w:szCs w:val="30"/>
        </w:rPr>
        <w:t>ь</w:t>
      </w:r>
      <w:r w:rsidR="00042F9C" w:rsidRPr="00042F9C">
        <w:rPr>
          <w:rFonts w:ascii="Times New Roman" w:hAnsi="Times New Roman" w:cs="Times New Roman"/>
          <w:sz w:val="30"/>
          <w:szCs w:val="30"/>
        </w:rPr>
        <w:t xml:space="preserve"> перв</w:t>
      </w:r>
      <w:r w:rsidR="00042F9C">
        <w:rPr>
          <w:rFonts w:ascii="Times New Roman" w:hAnsi="Times New Roman" w:cs="Times New Roman"/>
          <w:sz w:val="30"/>
          <w:szCs w:val="30"/>
        </w:rPr>
        <w:t>ая</w:t>
      </w:r>
      <w:r w:rsidR="00042F9C" w:rsidRPr="00042F9C">
        <w:rPr>
          <w:rFonts w:ascii="Times New Roman" w:hAnsi="Times New Roman" w:cs="Times New Roman"/>
          <w:sz w:val="30"/>
          <w:szCs w:val="30"/>
        </w:rPr>
        <w:t xml:space="preserve"> пункта 4 приложения к Закону о нормативных правовых актах</w:t>
      </w:r>
      <w:r w:rsidR="00042F9C">
        <w:rPr>
          <w:rFonts w:ascii="Times New Roman" w:hAnsi="Times New Roman" w:cs="Times New Roman"/>
          <w:sz w:val="30"/>
          <w:szCs w:val="30"/>
        </w:rPr>
        <w:t>)</w:t>
      </w:r>
      <w:r>
        <w:rPr>
          <w:rFonts w:ascii="Times New Roman" w:hAnsi="Times New Roman" w:cs="Times New Roman"/>
          <w:sz w:val="30"/>
          <w:szCs w:val="30"/>
        </w:rPr>
        <w:t>;</w:t>
      </w:r>
    </w:p>
    <w:p w:rsidR="00EE5FB7" w:rsidRDefault="00EE5FB7" w:rsidP="00A94936">
      <w:pPr>
        <w:pStyle w:val="af0"/>
        <w:spacing w:after="0" w:line="240" w:lineRule="auto"/>
        <w:ind w:left="0" w:firstLine="709"/>
        <w:jc w:val="both"/>
        <w:rPr>
          <w:rFonts w:ascii="Times New Roman" w:hAnsi="Times New Roman" w:cs="Times New Roman"/>
          <w:sz w:val="30"/>
          <w:szCs w:val="30"/>
        </w:rPr>
      </w:pPr>
      <w:proofErr w:type="gramStart"/>
      <w:r w:rsidRPr="004C4A4A">
        <w:rPr>
          <w:rFonts w:ascii="Times New Roman" w:hAnsi="Times New Roman" w:cs="Times New Roman"/>
          <w:sz w:val="30"/>
          <w:szCs w:val="30"/>
        </w:rPr>
        <w:lastRenderedPageBreak/>
        <w:t xml:space="preserve">дополнение акта частью, абзацем или предложением, являющимися последними в тексте акта (его структурного элемента), с </w:t>
      </w:r>
      <w:r w:rsidR="00441DD1">
        <w:rPr>
          <w:rFonts w:ascii="Times New Roman" w:hAnsi="Times New Roman" w:cs="Times New Roman"/>
          <w:sz w:val="30"/>
          <w:szCs w:val="30"/>
        </w:rPr>
        <w:t>указанием их порядкового номера</w:t>
      </w:r>
      <w:r w:rsidR="003D52CE">
        <w:rPr>
          <w:rFonts w:ascii="Times New Roman" w:hAnsi="Times New Roman" w:cs="Times New Roman"/>
          <w:sz w:val="30"/>
          <w:szCs w:val="30"/>
        </w:rPr>
        <w:t xml:space="preserve"> (нарушение требований пункта 61 приложения к Закону о нормативных правовых актах)</w:t>
      </w:r>
      <w:r w:rsidR="00441DD1">
        <w:rPr>
          <w:rFonts w:ascii="Times New Roman" w:hAnsi="Times New Roman" w:cs="Times New Roman"/>
          <w:sz w:val="30"/>
          <w:szCs w:val="30"/>
        </w:rPr>
        <w:t>;</w:t>
      </w:r>
      <w:proofErr w:type="gramEnd"/>
    </w:p>
    <w:p w:rsidR="003D52CE" w:rsidRDefault="003D52CE" w:rsidP="00A94936">
      <w:pPr>
        <w:pStyle w:val="af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дополнение нормативного правового акта приложением с указанием нумерации, нарушающей последовательность существующей нумерации приложений (пункт 57 приложения к Закону о нормативных правовых актах);</w:t>
      </w:r>
    </w:p>
    <w:p w:rsidR="00441DD1" w:rsidRPr="004C4A4A" w:rsidRDefault="00441DD1" w:rsidP="00A94936">
      <w:pPr>
        <w:pStyle w:val="af0"/>
        <w:spacing w:after="0" w:line="240" w:lineRule="auto"/>
        <w:ind w:left="0" w:firstLine="709"/>
        <w:jc w:val="both"/>
        <w:rPr>
          <w:rFonts w:ascii="Times New Roman" w:hAnsi="Times New Roman" w:cs="Times New Roman"/>
          <w:sz w:val="30"/>
          <w:szCs w:val="30"/>
        </w:rPr>
      </w:pPr>
      <w:proofErr w:type="gramStart"/>
      <w:r>
        <w:rPr>
          <w:rFonts w:ascii="Times New Roman" w:hAnsi="Times New Roman" w:cs="Times New Roman"/>
          <w:sz w:val="30"/>
          <w:szCs w:val="30"/>
        </w:rPr>
        <w:t>некорректное применение ссылок на нормативные правовые акты, в том числе употребление н</w:t>
      </w:r>
      <w:r w:rsidRPr="00441DD1">
        <w:rPr>
          <w:rFonts w:ascii="Times New Roman" w:hAnsi="Times New Roman" w:cs="Times New Roman"/>
          <w:sz w:val="30"/>
          <w:szCs w:val="30"/>
        </w:rPr>
        <w:t>еправильн</w:t>
      </w:r>
      <w:r>
        <w:rPr>
          <w:rFonts w:ascii="Times New Roman" w:hAnsi="Times New Roman" w:cs="Times New Roman"/>
          <w:sz w:val="30"/>
          <w:szCs w:val="30"/>
        </w:rPr>
        <w:t>ых</w:t>
      </w:r>
      <w:r w:rsidRPr="00441DD1">
        <w:rPr>
          <w:rFonts w:ascii="Times New Roman" w:hAnsi="Times New Roman" w:cs="Times New Roman"/>
          <w:sz w:val="30"/>
          <w:szCs w:val="30"/>
        </w:rPr>
        <w:t xml:space="preserve"> названи</w:t>
      </w:r>
      <w:r>
        <w:rPr>
          <w:rFonts w:ascii="Times New Roman" w:hAnsi="Times New Roman" w:cs="Times New Roman"/>
          <w:sz w:val="30"/>
          <w:szCs w:val="30"/>
        </w:rPr>
        <w:t>й таких актов</w:t>
      </w:r>
      <w:r w:rsidR="003D52CE">
        <w:rPr>
          <w:rFonts w:ascii="Times New Roman" w:hAnsi="Times New Roman" w:cs="Times New Roman"/>
          <w:sz w:val="30"/>
          <w:szCs w:val="30"/>
        </w:rPr>
        <w:t xml:space="preserve"> или указание их полного названия (с указанием всех реквизитов, включая утверждающий акт) </w:t>
      </w:r>
      <w:r w:rsidR="00EA6BEB">
        <w:rPr>
          <w:rFonts w:ascii="Times New Roman" w:hAnsi="Times New Roman" w:cs="Times New Roman"/>
          <w:sz w:val="30"/>
          <w:szCs w:val="30"/>
        </w:rPr>
        <w:t>в случае вторичной ссылки (глава 5</w:t>
      </w:r>
      <w:r w:rsidR="001B247D">
        <w:rPr>
          <w:rFonts w:ascii="Times New Roman" w:hAnsi="Times New Roman" w:cs="Times New Roman"/>
          <w:sz w:val="30"/>
          <w:szCs w:val="30"/>
        </w:rPr>
        <w:t>,</w:t>
      </w:r>
      <w:r w:rsidR="00B77E25">
        <w:rPr>
          <w:rFonts w:ascii="Times New Roman" w:hAnsi="Times New Roman" w:cs="Times New Roman"/>
          <w:sz w:val="30"/>
          <w:szCs w:val="30"/>
        </w:rPr>
        <w:t xml:space="preserve"> </w:t>
      </w:r>
      <w:r w:rsidR="001B247D">
        <w:rPr>
          <w:rFonts w:ascii="Times New Roman" w:hAnsi="Times New Roman" w:cs="Times New Roman"/>
          <w:sz w:val="30"/>
          <w:szCs w:val="30"/>
        </w:rPr>
        <w:t>в</w:t>
      </w:r>
      <w:r w:rsidR="00B77E25">
        <w:rPr>
          <w:rFonts w:ascii="Times New Roman" w:hAnsi="Times New Roman" w:cs="Times New Roman"/>
          <w:sz w:val="30"/>
          <w:szCs w:val="30"/>
        </w:rPr>
        <w:t xml:space="preserve"> том числе пункт 37</w:t>
      </w:r>
      <w:r w:rsidR="0050205E">
        <w:rPr>
          <w:rFonts w:ascii="Times New Roman" w:hAnsi="Times New Roman" w:cs="Times New Roman"/>
          <w:sz w:val="30"/>
          <w:szCs w:val="30"/>
        </w:rPr>
        <w:t>,</w:t>
      </w:r>
      <w:r w:rsidR="00B77E25">
        <w:rPr>
          <w:rFonts w:ascii="Times New Roman" w:hAnsi="Times New Roman" w:cs="Times New Roman"/>
          <w:sz w:val="30"/>
          <w:szCs w:val="30"/>
        </w:rPr>
        <w:t xml:space="preserve"> часть вторая пункта 41, пункты 42 и 43</w:t>
      </w:r>
      <w:r w:rsidR="00EA6BEB">
        <w:rPr>
          <w:rFonts w:ascii="Times New Roman" w:hAnsi="Times New Roman" w:cs="Times New Roman"/>
          <w:sz w:val="30"/>
          <w:szCs w:val="30"/>
        </w:rPr>
        <w:t xml:space="preserve"> приложения к Закону о нормативных правовых актах)</w:t>
      </w:r>
      <w:r>
        <w:rPr>
          <w:rFonts w:ascii="Times New Roman" w:hAnsi="Times New Roman" w:cs="Times New Roman"/>
          <w:sz w:val="30"/>
          <w:szCs w:val="30"/>
        </w:rPr>
        <w:t>;</w:t>
      </w:r>
      <w:proofErr w:type="gramEnd"/>
    </w:p>
    <w:p w:rsidR="00EE5FB7" w:rsidRPr="004C4A4A" w:rsidRDefault="00EE5FB7" w:rsidP="00A94936">
      <w:pPr>
        <w:pStyle w:val="af0"/>
        <w:spacing w:after="0" w:line="240" w:lineRule="auto"/>
        <w:ind w:left="0" w:firstLine="709"/>
        <w:jc w:val="both"/>
        <w:rPr>
          <w:rFonts w:ascii="Times New Roman" w:hAnsi="Times New Roman" w:cs="Times New Roman"/>
          <w:sz w:val="30"/>
          <w:szCs w:val="30"/>
        </w:rPr>
      </w:pPr>
      <w:r w:rsidRPr="004C4A4A">
        <w:rPr>
          <w:rFonts w:ascii="Times New Roman" w:hAnsi="Times New Roman" w:cs="Times New Roman"/>
          <w:sz w:val="30"/>
          <w:szCs w:val="30"/>
        </w:rPr>
        <w:t xml:space="preserve">исключение из нормативного правового акта подстрочного примечания </w:t>
      </w:r>
      <w:r w:rsidR="00EA6BEB">
        <w:rPr>
          <w:rFonts w:ascii="Times New Roman" w:hAnsi="Times New Roman" w:cs="Times New Roman"/>
          <w:sz w:val="30"/>
          <w:szCs w:val="30"/>
        </w:rPr>
        <w:t xml:space="preserve">при одновременном исключении структурного элемента этого акта (его части), к которому примечание относится, </w:t>
      </w:r>
      <w:r w:rsidRPr="004C4A4A">
        <w:rPr>
          <w:rFonts w:ascii="Times New Roman" w:hAnsi="Times New Roman" w:cs="Times New Roman"/>
          <w:sz w:val="30"/>
          <w:szCs w:val="30"/>
        </w:rPr>
        <w:t xml:space="preserve">в нарушение </w:t>
      </w:r>
      <w:r w:rsidR="006E0C2A">
        <w:rPr>
          <w:rFonts w:ascii="Times New Roman" w:hAnsi="Times New Roman" w:cs="Times New Roman"/>
          <w:sz w:val="30"/>
          <w:szCs w:val="30"/>
        </w:rPr>
        <w:t>требований</w:t>
      </w:r>
      <w:r w:rsidRPr="004C4A4A">
        <w:rPr>
          <w:rFonts w:ascii="Times New Roman" w:hAnsi="Times New Roman" w:cs="Times New Roman"/>
          <w:sz w:val="30"/>
          <w:szCs w:val="30"/>
        </w:rPr>
        <w:t xml:space="preserve"> пункта 69 </w:t>
      </w:r>
      <w:r w:rsidR="00441DD1">
        <w:rPr>
          <w:rFonts w:ascii="Times New Roman" w:hAnsi="Times New Roman" w:cs="Times New Roman"/>
          <w:sz w:val="30"/>
          <w:szCs w:val="30"/>
        </w:rPr>
        <w:t>приложения к Закону о нормативных правовых актах</w:t>
      </w:r>
      <w:r w:rsidRPr="004C4A4A">
        <w:rPr>
          <w:rFonts w:ascii="Times New Roman" w:hAnsi="Times New Roman" w:cs="Times New Roman"/>
          <w:sz w:val="30"/>
          <w:szCs w:val="30"/>
        </w:rPr>
        <w:t>;</w:t>
      </w:r>
    </w:p>
    <w:p w:rsidR="00441DD1" w:rsidRPr="00441DD1" w:rsidRDefault="00EE5FB7" w:rsidP="00A94936">
      <w:pPr>
        <w:pStyle w:val="af0"/>
        <w:spacing w:after="0" w:line="240" w:lineRule="auto"/>
        <w:ind w:left="0" w:firstLine="709"/>
        <w:jc w:val="both"/>
        <w:rPr>
          <w:rFonts w:ascii="Times New Roman" w:hAnsi="Times New Roman" w:cs="Times New Roman"/>
          <w:sz w:val="30"/>
          <w:szCs w:val="30"/>
        </w:rPr>
      </w:pPr>
      <w:r w:rsidRPr="004C4A4A">
        <w:rPr>
          <w:rFonts w:ascii="Times New Roman" w:hAnsi="Times New Roman" w:cs="Times New Roman"/>
          <w:sz w:val="30"/>
          <w:szCs w:val="30"/>
        </w:rPr>
        <w:t xml:space="preserve">нарушение положений пункта 30 </w:t>
      </w:r>
      <w:r w:rsidR="00441DD1" w:rsidRPr="00441DD1">
        <w:rPr>
          <w:rFonts w:ascii="Times New Roman" w:hAnsi="Times New Roman" w:cs="Times New Roman"/>
          <w:sz w:val="30"/>
          <w:szCs w:val="30"/>
        </w:rPr>
        <w:t xml:space="preserve">приложения к Закону о нормативных правовых актах </w:t>
      </w:r>
      <w:r w:rsidRPr="004C4A4A">
        <w:rPr>
          <w:rFonts w:ascii="Times New Roman" w:hAnsi="Times New Roman" w:cs="Times New Roman"/>
          <w:sz w:val="30"/>
          <w:szCs w:val="30"/>
        </w:rPr>
        <w:t>в части корректного указания структурных элементов приложений</w:t>
      </w:r>
      <w:r w:rsidR="00441DD1">
        <w:rPr>
          <w:rFonts w:ascii="Times New Roman" w:hAnsi="Times New Roman" w:cs="Times New Roman"/>
          <w:sz w:val="30"/>
          <w:szCs w:val="30"/>
        </w:rPr>
        <w:t>.</w:t>
      </w:r>
    </w:p>
    <w:p w:rsidR="00742FAA" w:rsidRDefault="00AA08DD" w:rsidP="00A94936">
      <w:pPr>
        <w:pStyle w:val="af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Помимо перечисленных выше системных ошибок, выявленных в рамках проведения экспертизы, полагаем необходимым акцентировать внимание на вопросе, связанном с консолидацией ведомственных актов.</w:t>
      </w:r>
    </w:p>
    <w:p w:rsidR="001A57C3" w:rsidRPr="008A56F9" w:rsidRDefault="00E423BB" w:rsidP="00A94936">
      <w:pPr>
        <w:pStyle w:val="af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Министерством юстиции при работе над проектами актов большей юридической силы, а также в рамках методологической деятельности уделяется особое внимание с</w:t>
      </w:r>
      <w:r w:rsidR="001A57C3">
        <w:rPr>
          <w:rFonts w:ascii="Times New Roman" w:hAnsi="Times New Roman" w:cs="Times New Roman"/>
          <w:sz w:val="30"/>
          <w:szCs w:val="30"/>
        </w:rPr>
        <w:t>окращени</w:t>
      </w:r>
      <w:r>
        <w:rPr>
          <w:rFonts w:ascii="Times New Roman" w:hAnsi="Times New Roman" w:cs="Times New Roman"/>
          <w:sz w:val="30"/>
          <w:szCs w:val="30"/>
        </w:rPr>
        <w:t xml:space="preserve">ю </w:t>
      </w:r>
      <w:r w:rsidR="001A57C3">
        <w:rPr>
          <w:rFonts w:ascii="Times New Roman" w:hAnsi="Times New Roman" w:cs="Times New Roman"/>
          <w:sz w:val="30"/>
          <w:szCs w:val="30"/>
        </w:rPr>
        <w:t xml:space="preserve">количества принимаемых нормотворческими органами </w:t>
      </w:r>
      <w:r w:rsidR="00704356">
        <w:rPr>
          <w:rFonts w:ascii="Times New Roman" w:hAnsi="Times New Roman" w:cs="Times New Roman"/>
          <w:sz w:val="30"/>
          <w:szCs w:val="30"/>
        </w:rPr>
        <w:t>ведомственных</w:t>
      </w:r>
      <w:r w:rsidR="001A57C3" w:rsidRPr="00E03997">
        <w:rPr>
          <w:rFonts w:ascii="Times New Roman" w:hAnsi="Times New Roman" w:cs="Times New Roman"/>
          <w:sz w:val="30"/>
          <w:szCs w:val="30"/>
        </w:rPr>
        <w:t xml:space="preserve"> </w:t>
      </w:r>
      <w:r w:rsidR="001A57C3">
        <w:rPr>
          <w:rFonts w:ascii="Times New Roman" w:hAnsi="Times New Roman" w:cs="Times New Roman"/>
          <w:sz w:val="30"/>
          <w:szCs w:val="30"/>
        </w:rPr>
        <w:t xml:space="preserve">актов, в том числе </w:t>
      </w:r>
      <w:r w:rsidR="00704356">
        <w:rPr>
          <w:rFonts w:ascii="Times New Roman" w:hAnsi="Times New Roman" w:cs="Times New Roman"/>
          <w:sz w:val="30"/>
          <w:szCs w:val="30"/>
        </w:rPr>
        <w:t xml:space="preserve">в целях исключения </w:t>
      </w:r>
      <w:r w:rsidR="001A57C3" w:rsidRPr="00E03997">
        <w:rPr>
          <w:rFonts w:ascii="Times New Roman" w:hAnsi="Times New Roman" w:cs="Times New Roman"/>
          <w:sz w:val="30"/>
          <w:szCs w:val="30"/>
        </w:rPr>
        <w:t>множественност</w:t>
      </w:r>
      <w:r w:rsidR="001A57C3">
        <w:rPr>
          <w:rFonts w:ascii="Times New Roman" w:hAnsi="Times New Roman" w:cs="Times New Roman"/>
          <w:sz w:val="30"/>
          <w:szCs w:val="30"/>
        </w:rPr>
        <w:t>и</w:t>
      </w:r>
      <w:r w:rsidR="001A57C3" w:rsidRPr="00E03997">
        <w:rPr>
          <w:rFonts w:ascii="Times New Roman" w:hAnsi="Times New Roman" w:cs="Times New Roman"/>
          <w:sz w:val="30"/>
          <w:szCs w:val="30"/>
        </w:rPr>
        <w:t xml:space="preserve"> актов по одному и тому же вопросу</w:t>
      </w:r>
      <w:r w:rsidR="00704356">
        <w:rPr>
          <w:rFonts w:ascii="Times New Roman" w:hAnsi="Times New Roman" w:cs="Times New Roman"/>
          <w:sz w:val="30"/>
          <w:szCs w:val="30"/>
        </w:rPr>
        <w:t>.</w:t>
      </w:r>
    </w:p>
    <w:p w:rsidR="00132D2E" w:rsidRDefault="005F4093"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В свою очередь</w:t>
      </w:r>
      <w:r w:rsidR="00823AE9">
        <w:rPr>
          <w:rFonts w:ascii="Times New Roman" w:hAnsi="Times New Roman" w:cs="Times New Roman"/>
          <w:sz w:val="30"/>
          <w:szCs w:val="30"/>
        </w:rPr>
        <w:t>, на практике сохраняются случаи, когда при необходимости регулирования одних и тех же общественных отношений нормотворческими органами принима</w:t>
      </w:r>
      <w:r w:rsidR="00F55B5E">
        <w:rPr>
          <w:rFonts w:ascii="Times New Roman" w:hAnsi="Times New Roman" w:cs="Times New Roman"/>
          <w:sz w:val="30"/>
          <w:szCs w:val="30"/>
        </w:rPr>
        <w:t>е</w:t>
      </w:r>
      <w:r w:rsidR="00823AE9">
        <w:rPr>
          <w:rFonts w:ascii="Times New Roman" w:hAnsi="Times New Roman" w:cs="Times New Roman"/>
          <w:sz w:val="30"/>
          <w:szCs w:val="30"/>
        </w:rPr>
        <w:t>тся нескольк</w:t>
      </w:r>
      <w:r w:rsidR="00F55B5E">
        <w:rPr>
          <w:rFonts w:ascii="Times New Roman" w:hAnsi="Times New Roman" w:cs="Times New Roman"/>
          <w:sz w:val="30"/>
          <w:szCs w:val="30"/>
        </w:rPr>
        <w:t>о</w:t>
      </w:r>
      <w:r w:rsidR="00823AE9">
        <w:rPr>
          <w:rFonts w:ascii="Times New Roman" w:hAnsi="Times New Roman" w:cs="Times New Roman"/>
          <w:sz w:val="30"/>
          <w:szCs w:val="30"/>
        </w:rPr>
        <w:t xml:space="preserve"> нормативных правовых актов вместо одного комплексного.</w:t>
      </w:r>
      <w:r w:rsidR="001617C1">
        <w:rPr>
          <w:rFonts w:ascii="Times New Roman" w:hAnsi="Times New Roman" w:cs="Times New Roman"/>
          <w:sz w:val="30"/>
          <w:szCs w:val="30"/>
        </w:rPr>
        <w:t xml:space="preserve"> </w:t>
      </w:r>
      <w:r w:rsidR="00CC5C18">
        <w:rPr>
          <w:rFonts w:ascii="Times New Roman" w:hAnsi="Times New Roman" w:cs="Times New Roman"/>
          <w:sz w:val="30"/>
          <w:szCs w:val="30"/>
        </w:rPr>
        <w:t xml:space="preserve">С данной проблемой Министерство юстиции столкнулось, в частности, при проведении экспертизы ведомственных актов, принятых в развитие </w:t>
      </w:r>
      <w:proofErr w:type="spellStart"/>
      <w:r w:rsidR="00CC5C18" w:rsidRPr="00CC5C18">
        <w:rPr>
          <w:rFonts w:ascii="Times New Roman" w:hAnsi="Times New Roman" w:cs="Times New Roman"/>
          <w:sz w:val="30"/>
          <w:szCs w:val="30"/>
        </w:rPr>
        <w:t>ПИКоАП</w:t>
      </w:r>
      <w:proofErr w:type="spellEnd"/>
      <w:r w:rsidR="00CC5C18">
        <w:rPr>
          <w:rFonts w:ascii="Times New Roman" w:hAnsi="Times New Roman" w:cs="Times New Roman"/>
          <w:sz w:val="30"/>
          <w:szCs w:val="30"/>
        </w:rPr>
        <w:t xml:space="preserve">. В целях реализации полномочий, вытекающих из </w:t>
      </w:r>
      <w:r w:rsidR="00CC5C18" w:rsidRPr="00CC5C18">
        <w:rPr>
          <w:rFonts w:ascii="Times New Roman" w:hAnsi="Times New Roman" w:cs="Times New Roman"/>
          <w:sz w:val="30"/>
          <w:szCs w:val="30"/>
        </w:rPr>
        <w:t>част</w:t>
      </w:r>
      <w:r w:rsidR="00CC5C18">
        <w:rPr>
          <w:rFonts w:ascii="Times New Roman" w:hAnsi="Times New Roman" w:cs="Times New Roman"/>
          <w:sz w:val="30"/>
          <w:szCs w:val="30"/>
        </w:rPr>
        <w:t>и</w:t>
      </w:r>
      <w:r w:rsidR="00CC5C18" w:rsidRPr="00CC5C18">
        <w:rPr>
          <w:rFonts w:ascii="Times New Roman" w:hAnsi="Times New Roman" w:cs="Times New Roman"/>
          <w:sz w:val="30"/>
          <w:szCs w:val="30"/>
        </w:rPr>
        <w:t xml:space="preserve"> 2 статьи 3.29 </w:t>
      </w:r>
      <w:proofErr w:type="spellStart"/>
      <w:r w:rsidR="00CC5C18" w:rsidRPr="00CC5C18">
        <w:rPr>
          <w:rFonts w:ascii="Times New Roman" w:hAnsi="Times New Roman" w:cs="Times New Roman"/>
          <w:sz w:val="30"/>
          <w:szCs w:val="30"/>
        </w:rPr>
        <w:t>ПИКоАП</w:t>
      </w:r>
      <w:proofErr w:type="spellEnd"/>
      <w:r w:rsidR="00CC5C18">
        <w:rPr>
          <w:rFonts w:ascii="Times New Roman" w:hAnsi="Times New Roman" w:cs="Times New Roman"/>
          <w:sz w:val="30"/>
          <w:szCs w:val="30"/>
        </w:rPr>
        <w:t xml:space="preserve">, отдельными органами было принято </w:t>
      </w:r>
      <w:r w:rsidR="001B72B0">
        <w:rPr>
          <w:rFonts w:ascii="Times New Roman" w:hAnsi="Times New Roman" w:cs="Times New Roman"/>
          <w:sz w:val="30"/>
          <w:szCs w:val="30"/>
        </w:rPr>
        <w:t>5</w:t>
      </w:r>
      <w:r w:rsidR="00896A41">
        <w:rPr>
          <w:rFonts w:ascii="Times New Roman" w:hAnsi="Times New Roman" w:cs="Times New Roman"/>
          <w:sz w:val="30"/>
          <w:szCs w:val="30"/>
        </w:rPr>
        <w:t xml:space="preserve"> и более актов</w:t>
      </w:r>
      <w:r w:rsidR="0087186C">
        <w:rPr>
          <w:rFonts w:ascii="Times New Roman" w:hAnsi="Times New Roman" w:cs="Times New Roman"/>
          <w:sz w:val="30"/>
          <w:szCs w:val="30"/>
        </w:rPr>
        <w:t>, идентичных по предмету правового регулирования</w:t>
      </w:r>
      <w:r w:rsidR="00896A41">
        <w:rPr>
          <w:rFonts w:ascii="Times New Roman" w:hAnsi="Times New Roman" w:cs="Times New Roman"/>
          <w:sz w:val="30"/>
          <w:szCs w:val="30"/>
        </w:rPr>
        <w:t>.</w:t>
      </w:r>
    </w:p>
    <w:p w:rsidR="00704356" w:rsidRDefault="001D3264"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Следует отметить, что эффективность р</w:t>
      </w:r>
      <w:r w:rsidR="00132D2E">
        <w:rPr>
          <w:rFonts w:ascii="Times New Roman" w:hAnsi="Times New Roman" w:cs="Times New Roman"/>
          <w:sz w:val="30"/>
          <w:szCs w:val="30"/>
        </w:rPr>
        <w:t>еализаци</w:t>
      </w:r>
      <w:r>
        <w:rPr>
          <w:rFonts w:ascii="Times New Roman" w:hAnsi="Times New Roman" w:cs="Times New Roman"/>
          <w:sz w:val="30"/>
          <w:szCs w:val="30"/>
        </w:rPr>
        <w:t>и</w:t>
      </w:r>
      <w:r w:rsidR="00132D2E">
        <w:rPr>
          <w:rFonts w:ascii="Times New Roman" w:hAnsi="Times New Roman" w:cs="Times New Roman"/>
          <w:sz w:val="30"/>
          <w:szCs w:val="30"/>
        </w:rPr>
        <w:t xml:space="preserve"> подхода </w:t>
      </w:r>
      <w:r>
        <w:rPr>
          <w:rFonts w:ascii="Times New Roman" w:hAnsi="Times New Roman" w:cs="Times New Roman"/>
          <w:sz w:val="30"/>
          <w:szCs w:val="30"/>
        </w:rPr>
        <w:t xml:space="preserve">по </w:t>
      </w:r>
      <w:r w:rsidR="00EA6BEB">
        <w:rPr>
          <w:rFonts w:ascii="Times New Roman" w:hAnsi="Times New Roman" w:cs="Times New Roman"/>
          <w:sz w:val="30"/>
          <w:szCs w:val="30"/>
        </w:rPr>
        <w:t>оптимизации</w:t>
      </w:r>
      <w:r w:rsidR="005F4093" w:rsidRPr="005F4093">
        <w:rPr>
          <w:rFonts w:ascii="Times New Roman" w:hAnsi="Times New Roman" w:cs="Times New Roman"/>
          <w:sz w:val="30"/>
          <w:szCs w:val="30"/>
        </w:rPr>
        <w:t xml:space="preserve"> ведомственных актов </w:t>
      </w:r>
      <w:r>
        <w:rPr>
          <w:rFonts w:ascii="Times New Roman" w:hAnsi="Times New Roman" w:cs="Times New Roman"/>
          <w:sz w:val="30"/>
          <w:szCs w:val="30"/>
        </w:rPr>
        <w:t xml:space="preserve">напрямую зависит от слаженности </w:t>
      </w:r>
      <w:r>
        <w:rPr>
          <w:rFonts w:ascii="Times New Roman" w:hAnsi="Times New Roman" w:cs="Times New Roman"/>
          <w:sz w:val="30"/>
          <w:szCs w:val="30"/>
        </w:rPr>
        <w:lastRenderedPageBreak/>
        <w:t xml:space="preserve">работы в данном направлении всех </w:t>
      </w:r>
      <w:r w:rsidR="00D32661">
        <w:rPr>
          <w:rFonts w:ascii="Times New Roman" w:hAnsi="Times New Roman" w:cs="Times New Roman"/>
          <w:sz w:val="30"/>
          <w:szCs w:val="30"/>
        </w:rPr>
        <w:t xml:space="preserve">нормотворческих органов, в </w:t>
      </w:r>
      <w:proofErr w:type="gramStart"/>
      <w:r w:rsidR="00D32661">
        <w:rPr>
          <w:rFonts w:ascii="Times New Roman" w:hAnsi="Times New Roman" w:cs="Times New Roman"/>
          <w:sz w:val="30"/>
          <w:szCs w:val="30"/>
        </w:rPr>
        <w:t>связи</w:t>
      </w:r>
      <w:proofErr w:type="gramEnd"/>
      <w:r w:rsidR="00D32661">
        <w:rPr>
          <w:rFonts w:ascii="Times New Roman" w:hAnsi="Times New Roman" w:cs="Times New Roman"/>
          <w:sz w:val="30"/>
          <w:szCs w:val="30"/>
        </w:rPr>
        <w:t xml:space="preserve"> с чем </w:t>
      </w:r>
      <w:r w:rsidR="00F55B5E">
        <w:rPr>
          <w:rFonts w:ascii="Times New Roman" w:hAnsi="Times New Roman" w:cs="Times New Roman"/>
          <w:sz w:val="30"/>
          <w:szCs w:val="30"/>
        </w:rPr>
        <w:t>просим уделять внимание</w:t>
      </w:r>
      <w:r w:rsidR="00D32661">
        <w:rPr>
          <w:rFonts w:ascii="Times New Roman" w:hAnsi="Times New Roman" w:cs="Times New Roman"/>
          <w:sz w:val="30"/>
          <w:szCs w:val="30"/>
        </w:rPr>
        <w:t>:</w:t>
      </w:r>
      <w:r>
        <w:rPr>
          <w:rFonts w:ascii="Times New Roman" w:hAnsi="Times New Roman" w:cs="Times New Roman"/>
          <w:sz w:val="30"/>
          <w:szCs w:val="30"/>
        </w:rPr>
        <w:t xml:space="preserve"> </w:t>
      </w:r>
    </w:p>
    <w:p w:rsidR="00704356" w:rsidRDefault="00F55B5E"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проработке целесообразности закрепления в актах большей юридической силы нормотворческой компетенции на ведомственное регулирование;</w:t>
      </w:r>
    </w:p>
    <w:p w:rsidR="008A56F9" w:rsidRDefault="00D32661"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консолидации </w:t>
      </w:r>
      <w:r w:rsidR="00F55B5E">
        <w:rPr>
          <w:rFonts w:ascii="Times New Roman" w:hAnsi="Times New Roman" w:cs="Times New Roman"/>
          <w:sz w:val="30"/>
          <w:szCs w:val="30"/>
        </w:rPr>
        <w:t>нормативных правовых актов</w:t>
      </w:r>
      <w:r w:rsidR="00F55B5E" w:rsidRPr="00F55B5E">
        <w:t xml:space="preserve"> </w:t>
      </w:r>
      <w:r w:rsidR="00F55B5E" w:rsidRPr="00F55B5E">
        <w:rPr>
          <w:rFonts w:ascii="Times New Roman" w:hAnsi="Times New Roman" w:cs="Times New Roman"/>
          <w:sz w:val="30"/>
          <w:szCs w:val="30"/>
        </w:rPr>
        <w:t>по одному и тому же вопросу</w:t>
      </w:r>
      <w:r w:rsidR="00F55B5E">
        <w:rPr>
          <w:rFonts w:ascii="Times New Roman" w:hAnsi="Times New Roman" w:cs="Times New Roman"/>
          <w:sz w:val="30"/>
          <w:szCs w:val="30"/>
        </w:rPr>
        <w:t>.</w:t>
      </w:r>
    </w:p>
    <w:p w:rsidR="00EA6BEB" w:rsidRDefault="00EA6BEB"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В качестве положительного примера самостоятельной проработки нормотворческим органом актов, требующих консолидации, можно привести </w:t>
      </w:r>
      <w:r w:rsidRPr="00EA6BEB">
        <w:rPr>
          <w:rFonts w:ascii="Times New Roman" w:hAnsi="Times New Roman" w:cs="Times New Roman"/>
          <w:sz w:val="30"/>
          <w:szCs w:val="30"/>
        </w:rPr>
        <w:t>постановление Министерства</w:t>
      </w:r>
      <w:r>
        <w:rPr>
          <w:rFonts w:ascii="Times New Roman" w:hAnsi="Times New Roman" w:cs="Times New Roman"/>
          <w:sz w:val="30"/>
          <w:szCs w:val="30"/>
        </w:rPr>
        <w:t xml:space="preserve"> </w:t>
      </w:r>
      <w:r w:rsidRPr="00EA6BEB">
        <w:rPr>
          <w:rFonts w:ascii="Times New Roman" w:hAnsi="Times New Roman" w:cs="Times New Roman"/>
          <w:sz w:val="30"/>
          <w:szCs w:val="30"/>
        </w:rPr>
        <w:t>здравоохранения Республики Беларусь от 24 мая 2021 г. № 56 «О порядке</w:t>
      </w:r>
      <w:r>
        <w:rPr>
          <w:rFonts w:ascii="Times New Roman" w:hAnsi="Times New Roman" w:cs="Times New Roman"/>
          <w:sz w:val="30"/>
          <w:szCs w:val="30"/>
        </w:rPr>
        <w:t xml:space="preserve"> </w:t>
      </w:r>
      <w:r w:rsidRPr="00EA6BEB">
        <w:rPr>
          <w:rFonts w:ascii="Times New Roman" w:hAnsi="Times New Roman" w:cs="Times New Roman"/>
          <w:sz w:val="30"/>
          <w:szCs w:val="30"/>
        </w:rPr>
        <w:t>и условиях совершения анатомического дара и использования</w:t>
      </w:r>
      <w:r>
        <w:rPr>
          <w:rFonts w:ascii="Times New Roman" w:hAnsi="Times New Roman" w:cs="Times New Roman"/>
          <w:sz w:val="30"/>
          <w:szCs w:val="30"/>
        </w:rPr>
        <w:t xml:space="preserve"> </w:t>
      </w:r>
      <w:r w:rsidRPr="00EA6BEB">
        <w:rPr>
          <w:rFonts w:ascii="Times New Roman" w:hAnsi="Times New Roman" w:cs="Times New Roman"/>
          <w:sz w:val="30"/>
          <w:szCs w:val="30"/>
        </w:rPr>
        <w:t>невостребованного тела (останк</w:t>
      </w:r>
      <w:r w:rsidR="00B77A33">
        <w:rPr>
          <w:rFonts w:ascii="Times New Roman" w:hAnsi="Times New Roman" w:cs="Times New Roman"/>
          <w:sz w:val="30"/>
          <w:szCs w:val="30"/>
        </w:rPr>
        <w:t xml:space="preserve">ов) умершего в учебных целях». Ранее порядок совершения анатомического дара и вопросы </w:t>
      </w:r>
      <w:r w:rsidR="00B77A33" w:rsidRPr="00B77A33">
        <w:rPr>
          <w:rFonts w:ascii="Times New Roman" w:hAnsi="Times New Roman" w:cs="Times New Roman"/>
          <w:sz w:val="30"/>
          <w:szCs w:val="30"/>
        </w:rPr>
        <w:t>использования</w:t>
      </w:r>
      <w:r w:rsidR="00B77A33">
        <w:rPr>
          <w:rFonts w:ascii="Times New Roman" w:hAnsi="Times New Roman" w:cs="Times New Roman"/>
          <w:sz w:val="30"/>
          <w:szCs w:val="30"/>
        </w:rPr>
        <w:t xml:space="preserve"> </w:t>
      </w:r>
      <w:r w:rsidR="00B77A33" w:rsidRPr="00B77A33">
        <w:rPr>
          <w:rFonts w:ascii="Times New Roman" w:hAnsi="Times New Roman" w:cs="Times New Roman"/>
          <w:sz w:val="30"/>
          <w:szCs w:val="30"/>
        </w:rPr>
        <w:t>невостребованного тела (останков) умершего в образовательном процессе</w:t>
      </w:r>
      <w:r w:rsidR="00B77A33">
        <w:rPr>
          <w:rFonts w:ascii="Times New Roman" w:hAnsi="Times New Roman" w:cs="Times New Roman"/>
          <w:sz w:val="30"/>
          <w:szCs w:val="30"/>
        </w:rPr>
        <w:t xml:space="preserve"> </w:t>
      </w:r>
      <w:r w:rsidR="00B77A33" w:rsidRPr="00B77A33">
        <w:rPr>
          <w:rFonts w:ascii="Times New Roman" w:hAnsi="Times New Roman" w:cs="Times New Roman"/>
          <w:sz w:val="30"/>
          <w:szCs w:val="30"/>
        </w:rPr>
        <w:t>и научных исследованиях</w:t>
      </w:r>
      <w:r w:rsidR="00B77A33">
        <w:rPr>
          <w:rFonts w:ascii="Times New Roman" w:hAnsi="Times New Roman" w:cs="Times New Roman"/>
          <w:sz w:val="30"/>
          <w:szCs w:val="30"/>
        </w:rPr>
        <w:t xml:space="preserve"> регулировались отдельными постановлениями Министерства здравоохранения. Однако </w:t>
      </w:r>
      <w:proofErr w:type="gramStart"/>
      <w:r w:rsidR="00B77A33">
        <w:rPr>
          <w:rFonts w:ascii="Times New Roman" w:hAnsi="Times New Roman" w:cs="Times New Roman"/>
          <w:sz w:val="30"/>
          <w:szCs w:val="30"/>
        </w:rPr>
        <w:t>в процессе пересмотра их в целях приведения в соответствие с действующей редакцией Закона о здравоохранении</w:t>
      </w:r>
      <w:proofErr w:type="gramEnd"/>
      <w:r w:rsidR="00B77A33">
        <w:rPr>
          <w:rFonts w:ascii="Times New Roman" w:hAnsi="Times New Roman" w:cs="Times New Roman"/>
          <w:sz w:val="30"/>
          <w:szCs w:val="30"/>
        </w:rPr>
        <w:t xml:space="preserve"> действовавшие акты были признаны утратившими силу, а регулируемые ими вопросы включены в один нормативный правовой акт.</w:t>
      </w:r>
    </w:p>
    <w:p w:rsidR="00CC3CBF" w:rsidRDefault="00CC3CBF"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В целях </w:t>
      </w:r>
      <w:r w:rsidRPr="004C4A4A">
        <w:rPr>
          <w:rFonts w:ascii="Times New Roman" w:hAnsi="Times New Roman" w:cs="Times New Roman"/>
          <w:sz w:val="30"/>
          <w:szCs w:val="30"/>
        </w:rPr>
        <w:t xml:space="preserve">повышения </w:t>
      </w:r>
      <w:r w:rsidR="00701346">
        <w:rPr>
          <w:rFonts w:ascii="Times New Roman" w:hAnsi="Times New Roman" w:cs="Times New Roman"/>
          <w:sz w:val="30"/>
          <w:szCs w:val="30"/>
        </w:rPr>
        <w:t>качества</w:t>
      </w:r>
      <w:r w:rsidRPr="004C4A4A">
        <w:rPr>
          <w:rFonts w:ascii="Times New Roman" w:hAnsi="Times New Roman" w:cs="Times New Roman"/>
          <w:sz w:val="30"/>
          <w:szCs w:val="30"/>
        </w:rPr>
        <w:t xml:space="preserve"> нормотворческой деятельности </w:t>
      </w:r>
      <w:r>
        <w:rPr>
          <w:rFonts w:ascii="Times New Roman" w:hAnsi="Times New Roman" w:cs="Times New Roman"/>
          <w:sz w:val="30"/>
          <w:szCs w:val="30"/>
        </w:rPr>
        <w:t xml:space="preserve">государственных органов </w:t>
      </w:r>
      <w:r w:rsidR="00724347">
        <w:rPr>
          <w:rFonts w:ascii="Times New Roman" w:hAnsi="Times New Roman" w:cs="Times New Roman"/>
          <w:sz w:val="30"/>
          <w:szCs w:val="30"/>
        </w:rPr>
        <w:t xml:space="preserve">в текущем году </w:t>
      </w:r>
      <w:r>
        <w:rPr>
          <w:rFonts w:ascii="Times New Roman" w:hAnsi="Times New Roman" w:cs="Times New Roman"/>
          <w:sz w:val="30"/>
          <w:szCs w:val="30"/>
        </w:rPr>
        <w:t xml:space="preserve">Министерством юстиции внедрен новый формат </w:t>
      </w:r>
      <w:r w:rsidR="00724347">
        <w:rPr>
          <w:rFonts w:ascii="Times New Roman" w:hAnsi="Times New Roman" w:cs="Times New Roman"/>
          <w:sz w:val="30"/>
          <w:szCs w:val="30"/>
        </w:rPr>
        <w:t xml:space="preserve">методологической работы – проведение </w:t>
      </w:r>
      <w:r w:rsidR="00291D08">
        <w:rPr>
          <w:rFonts w:ascii="Times New Roman" w:hAnsi="Times New Roman" w:cs="Times New Roman"/>
          <w:sz w:val="30"/>
          <w:szCs w:val="30"/>
        </w:rPr>
        <w:t xml:space="preserve">обучающих семинаров для одного нормотворческого органа. </w:t>
      </w:r>
    </w:p>
    <w:p w:rsidR="00291D08" w:rsidRDefault="00465451" w:rsidP="00A94936">
      <w:pPr>
        <w:pStyle w:val="af0"/>
        <w:spacing w:line="240" w:lineRule="auto"/>
        <w:ind w:left="0" w:firstLine="709"/>
        <w:jc w:val="both"/>
        <w:rPr>
          <w:rFonts w:ascii="Times New Roman" w:hAnsi="Times New Roman" w:cs="Times New Roman"/>
          <w:sz w:val="30"/>
          <w:szCs w:val="30"/>
        </w:rPr>
      </w:pPr>
      <w:r w:rsidRPr="004C4A4A">
        <w:rPr>
          <w:rFonts w:ascii="Times New Roman" w:hAnsi="Times New Roman" w:cs="Times New Roman"/>
          <w:sz w:val="30"/>
          <w:szCs w:val="30"/>
        </w:rPr>
        <w:t>26 мая 2021 г</w:t>
      </w:r>
      <w:r w:rsidR="00237BFC">
        <w:rPr>
          <w:rFonts w:ascii="Times New Roman" w:hAnsi="Times New Roman" w:cs="Times New Roman"/>
          <w:sz w:val="30"/>
          <w:szCs w:val="30"/>
        </w:rPr>
        <w:t>ода</w:t>
      </w:r>
      <w:r w:rsidRPr="004C4A4A">
        <w:rPr>
          <w:rFonts w:ascii="Times New Roman" w:hAnsi="Times New Roman" w:cs="Times New Roman"/>
          <w:sz w:val="30"/>
          <w:szCs w:val="30"/>
        </w:rPr>
        <w:t xml:space="preserve"> </w:t>
      </w:r>
      <w:r w:rsidR="00291D08">
        <w:rPr>
          <w:rFonts w:ascii="Times New Roman" w:hAnsi="Times New Roman" w:cs="Times New Roman"/>
          <w:sz w:val="30"/>
          <w:szCs w:val="30"/>
        </w:rPr>
        <w:t xml:space="preserve">такой </w:t>
      </w:r>
      <w:r w:rsidRPr="004C4A4A">
        <w:rPr>
          <w:rFonts w:ascii="Times New Roman" w:hAnsi="Times New Roman" w:cs="Times New Roman"/>
          <w:sz w:val="30"/>
          <w:szCs w:val="30"/>
        </w:rPr>
        <w:t xml:space="preserve">семинар </w:t>
      </w:r>
      <w:r w:rsidR="00291D08">
        <w:rPr>
          <w:rFonts w:ascii="Times New Roman" w:hAnsi="Times New Roman" w:cs="Times New Roman"/>
          <w:sz w:val="30"/>
          <w:szCs w:val="30"/>
        </w:rPr>
        <w:t xml:space="preserve">был проведен </w:t>
      </w:r>
      <w:r w:rsidRPr="004C4A4A">
        <w:rPr>
          <w:rFonts w:ascii="Times New Roman" w:hAnsi="Times New Roman" w:cs="Times New Roman"/>
          <w:sz w:val="30"/>
          <w:szCs w:val="30"/>
        </w:rPr>
        <w:t>для работников Министерства здравоохранения</w:t>
      </w:r>
      <w:r w:rsidR="00291D08">
        <w:rPr>
          <w:rFonts w:ascii="Times New Roman" w:hAnsi="Times New Roman" w:cs="Times New Roman"/>
          <w:sz w:val="30"/>
          <w:szCs w:val="30"/>
        </w:rPr>
        <w:t xml:space="preserve"> и подчиненных ему организаций</w:t>
      </w:r>
      <w:r w:rsidRPr="004C4A4A">
        <w:rPr>
          <w:rFonts w:ascii="Times New Roman" w:hAnsi="Times New Roman" w:cs="Times New Roman"/>
          <w:sz w:val="30"/>
          <w:szCs w:val="30"/>
        </w:rPr>
        <w:t xml:space="preserve">, участвующих в подготовке </w:t>
      </w:r>
      <w:r w:rsidR="00291D08">
        <w:rPr>
          <w:rFonts w:ascii="Times New Roman" w:hAnsi="Times New Roman" w:cs="Times New Roman"/>
          <w:sz w:val="30"/>
          <w:szCs w:val="30"/>
        </w:rPr>
        <w:t xml:space="preserve">проектов </w:t>
      </w:r>
      <w:r w:rsidRPr="004C4A4A">
        <w:rPr>
          <w:rFonts w:ascii="Times New Roman" w:hAnsi="Times New Roman" w:cs="Times New Roman"/>
          <w:sz w:val="30"/>
          <w:szCs w:val="30"/>
        </w:rPr>
        <w:t>нормативных правовых актов.</w:t>
      </w:r>
      <w:r w:rsidR="00CC3CBF">
        <w:rPr>
          <w:rFonts w:ascii="Times New Roman" w:hAnsi="Times New Roman" w:cs="Times New Roman"/>
          <w:sz w:val="30"/>
          <w:szCs w:val="30"/>
        </w:rPr>
        <w:t xml:space="preserve"> </w:t>
      </w:r>
    </w:p>
    <w:p w:rsidR="00465451" w:rsidRPr="004C4A4A" w:rsidRDefault="00291D08"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В ходе семинара </w:t>
      </w:r>
      <w:r w:rsidR="00465451" w:rsidRPr="004C4A4A">
        <w:rPr>
          <w:rFonts w:ascii="Times New Roman" w:hAnsi="Times New Roman" w:cs="Times New Roman"/>
          <w:sz w:val="30"/>
          <w:szCs w:val="30"/>
        </w:rPr>
        <w:t xml:space="preserve">были освещены проблемные аспекты, касающиеся подготовки </w:t>
      </w:r>
      <w:r>
        <w:rPr>
          <w:rFonts w:ascii="Times New Roman" w:hAnsi="Times New Roman" w:cs="Times New Roman"/>
          <w:sz w:val="30"/>
          <w:szCs w:val="30"/>
        </w:rPr>
        <w:t>указанным министерством нормативных правовых актов (</w:t>
      </w:r>
      <w:r w:rsidR="00465451" w:rsidRPr="004C4A4A">
        <w:rPr>
          <w:rFonts w:ascii="Times New Roman" w:hAnsi="Times New Roman" w:cs="Times New Roman"/>
          <w:sz w:val="30"/>
          <w:szCs w:val="30"/>
        </w:rPr>
        <w:t>как ведомственного уровня, так и большей юридической силы</w:t>
      </w:r>
      <w:r>
        <w:rPr>
          <w:rFonts w:ascii="Times New Roman" w:hAnsi="Times New Roman" w:cs="Times New Roman"/>
          <w:sz w:val="30"/>
          <w:szCs w:val="30"/>
        </w:rPr>
        <w:t>)</w:t>
      </w:r>
      <w:r w:rsidR="00465451" w:rsidRPr="004C4A4A">
        <w:rPr>
          <w:rFonts w:ascii="Times New Roman" w:hAnsi="Times New Roman" w:cs="Times New Roman"/>
          <w:sz w:val="30"/>
          <w:szCs w:val="30"/>
        </w:rPr>
        <w:t xml:space="preserve">, </w:t>
      </w:r>
      <w:r w:rsidRPr="004C4A4A">
        <w:rPr>
          <w:rFonts w:ascii="Times New Roman" w:hAnsi="Times New Roman" w:cs="Times New Roman"/>
          <w:sz w:val="30"/>
          <w:szCs w:val="30"/>
        </w:rPr>
        <w:t>технических нормативных правовых актов</w:t>
      </w:r>
      <w:r>
        <w:rPr>
          <w:rFonts w:ascii="Times New Roman" w:hAnsi="Times New Roman" w:cs="Times New Roman"/>
          <w:sz w:val="30"/>
          <w:szCs w:val="30"/>
        </w:rPr>
        <w:t>,</w:t>
      </w:r>
      <w:r w:rsidRPr="004C4A4A">
        <w:rPr>
          <w:rFonts w:ascii="Times New Roman" w:hAnsi="Times New Roman" w:cs="Times New Roman"/>
          <w:sz w:val="30"/>
          <w:szCs w:val="30"/>
        </w:rPr>
        <w:t xml:space="preserve"> </w:t>
      </w:r>
      <w:r w:rsidR="00465451" w:rsidRPr="004C4A4A">
        <w:rPr>
          <w:rFonts w:ascii="Times New Roman" w:hAnsi="Times New Roman" w:cs="Times New Roman"/>
          <w:sz w:val="30"/>
          <w:szCs w:val="30"/>
        </w:rPr>
        <w:t>прохождения ими экспертиз</w:t>
      </w:r>
      <w:r>
        <w:rPr>
          <w:rFonts w:ascii="Times New Roman" w:hAnsi="Times New Roman" w:cs="Times New Roman"/>
          <w:sz w:val="30"/>
          <w:szCs w:val="30"/>
        </w:rPr>
        <w:t xml:space="preserve">, </w:t>
      </w:r>
      <w:r w:rsidRPr="004C4A4A">
        <w:rPr>
          <w:rFonts w:ascii="Times New Roman" w:hAnsi="Times New Roman" w:cs="Times New Roman"/>
          <w:sz w:val="30"/>
          <w:szCs w:val="30"/>
        </w:rPr>
        <w:t>работы с автоматизированной информационной системой, обеспечивающей формирование Национального реестра правовых актов (АИС НРПА)</w:t>
      </w:r>
      <w:r w:rsidR="00465451" w:rsidRPr="004C4A4A">
        <w:rPr>
          <w:rFonts w:ascii="Times New Roman" w:hAnsi="Times New Roman" w:cs="Times New Roman"/>
          <w:sz w:val="30"/>
          <w:szCs w:val="30"/>
        </w:rPr>
        <w:t>.</w:t>
      </w:r>
    </w:p>
    <w:p w:rsidR="00291D08" w:rsidRDefault="007206CB" w:rsidP="00A94936">
      <w:pPr>
        <w:pStyle w:val="af0"/>
        <w:spacing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Полагаем, что подобного рода </w:t>
      </w:r>
      <w:r w:rsidR="00444CFD">
        <w:rPr>
          <w:rFonts w:ascii="Times New Roman" w:hAnsi="Times New Roman" w:cs="Times New Roman"/>
          <w:sz w:val="30"/>
          <w:szCs w:val="30"/>
        </w:rPr>
        <w:t>узко</w:t>
      </w:r>
      <w:r>
        <w:rPr>
          <w:rFonts w:ascii="Times New Roman" w:hAnsi="Times New Roman" w:cs="Times New Roman"/>
          <w:sz w:val="30"/>
          <w:szCs w:val="30"/>
        </w:rPr>
        <w:t xml:space="preserve">специализированные семинары, охватывающие аудиторию системы </w:t>
      </w:r>
      <w:r w:rsidRPr="007206CB">
        <w:rPr>
          <w:rFonts w:ascii="Times New Roman" w:hAnsi="Times New Roman" w:cs="Times New Roman"/>
          <w:sz w:val="30"/>
          <w:szCs w:val="30"/>
        </w:rPr>
        <w:t xml:space="preserve">одного </w:t>
      </w:r>
      <w:r w:rsidR="00AC01A8">
        <w:rPr>
          <w:rFonts w:ascii="Times New Roman" w:hAnsi="Times New Roman" w:cs="Times New Roman"/>
          <w:sz w:val="30"/>
          <w:szCs w:val="30"/>
        </w:rPr>
        <w:t>государственного</w:t>
      </w:r>
      <w:r w:rsidRPr="007206CB">
        <w:rPr>
          <w:rFonts w:ascii="Times New Roman" w:hAnsi="Times New Roman" w:cs="Times New Roman"/>
          <w:sz w:val="30"/>
          <w:szCs w:val="30"/>
        </w:rPr>
        <w:t xml:space="preserve"> органа</w:t>
      </w:r>
      <w:r>
        <w:rPr>
          <w:rFonts w:ascii="Times New Roman" w:hAnsi="Times New Roman" w:cs="Times New Roman"/>
          <w:sz w:val="30"/>
          <w:szCs w:val="30"/>
        </w:rPr>
        <w:t xml:space="preserve">, </w:t>
      </w:r>
      <w:r w:rsidR="0021189B">
        <w:rPr>
          <w:rFonts w:ascii="Times New Roman" w:hAnsi="Times New Roman" w:cs="Times New Roman"/>
          <w:sz w:val="30"/>
          <w:szCs w:val="30"/>
        </w:rPr>
        <w:t xml:space="preserve">будут способствовать эффективности оказания нормотворческим органам методологической поддержки со стороны Министерства юстиции. </w:t>
      </w:r>
      <w:r w:rsidR="00201827">
        <w:rPr>
          <w:rFonts w:ascii="Times New Roman" w:hAnsi="Times New Roman" w:cs="Times New Roman"/>
          <w:sz w:val="30"/>
          <w:szCs w:val="30"/>
        </w:rPr>
        <w:t xml:space="preserve"> </w:t>
      </w:r>
    </w:p>
    <w:p w:rsidR="00465451" w:rsidRPr="004C4A4A" w:rsidRDefault="00465451" w:rsidP="00A94936">
      <w:pPr>
        <w:pStyle w:val="af0"/>
        <w:spacing w:line="240" w:lineRule="auto"/>
        <w:ind w:left="0" w:firstLine="709"/>
        <w:jc w:val="both"/>
        <w:rPr>
          <w:rFonts w:ascii="Times New Roman" w:hAnsi="Times New Roman" w:cs="Times New Roman"/>
          <w:sz w:val="30"/>
          <w:szCs w:val="30"/>
        </w:rPr>
      </w:pPr>
      <w:r w:rsidRPr="004C4A4A">
        <w:rPr>
          <w:rFonts w:ascii="Times New Roman" w:hAnsi="Times New Roman" w:cs="Times New Roman"/>
          <w:sz w:val="30"/>
          <w:szCs w:val="30"/>
        </w:rPr>
        <w:t>7 июня 2021 г</w:t>
      </w:r>
      <w:r w:rsidR="00237BFC">
        <w:rPr>
          <w:rFonts w:ascii="Times New Roman" w:hAnsi="Times New Roman" w:cs="Times New Roman"/>
          <w:sz w:val="30"/>
          <w:szCs w:val="30"/>
        </w:rPr>
        <w:t>одка</w:t>
      </w:r>
      <w:r w:rsidRPr="004C4A4A">
        <w:rPr>
          <w:rFonts w:ascii="Times New Roman" w:hAnsi="Times New Roman" w:cs="Times New Roman"/>
          <w:sz w:val="30"/>
          <w:szCs w:val="30"/>
        </w:rPr>
        <w:t xml:space="preserve"> Министерством юстиции с использованием средств видеоконференцсвязи </w:t>
      </w:r>
      <w:r w:rsidR="00653CB5">
        <w:rPr>
          <w:rFonts w:ascii="Times New Roman" w:hAnsi="Times New Roman" w:cs="Times New Roman"/>
          <w:sz w:val="30"/>
          <w:szCs w:val="30"/>
        </w:rPr>
        <w:t xml:space="preserve">был </w:t>
      </w:r>
      <w:r w:rsidRPr="004C4A4A">
        <w:rPr>
          <w:rFonts w:ascii="Times New Roman" w:hAnsi="Times New Roman" w:cs="Times New Roman"/>
          <w:sz w:val="30"/>
          <w:szCs w:val="30"/>
        </w:rPr>
        <w:t xml:space="preserve">проведен «круглый стол» </w:t>
      </w:r>
      <w:r w:rsidR="00BB23D8">
        <w:rPr>
          <w:rFonts w:ascii="Times New Roman" w:hAnsi="Times New Roman" w:cs="Times New Roman"/>
          <w:sz w:val="30"/>
          <w:szCs w:val="30"/>
        </w:rPr>
        <w:t xml:space="preserve">с представителями главных управлений юстиции областных </w:t>
      </w:r>
      <w:r w:rsidR="00BB23D8">
        <w:rPr>
          <w:rFonts w:ascii="Times New Roman" w:hAnsi="Times New Roman" w:cs="Times New Roman"/>
          <w:sz w:val="30"/>
          <w:szCs w:val="30"/>
        </w:rPr>
        <w:lastRenderedPageBreak/>
        <w:t xml:space="preserve">исполнительных комитетов </w:t>
      </w:r>
      <w:r w:rsidRPr="004C4A4A">
        <w:rPr>
          <w:rFonts w:ascii="Times New Roman" w:hAnsi="Times New Roman" w:cs="Times New Roman"/>
          <w:sz w:val="30"/>
          <w:szCs w:val="30"/>
        </w:rPr>
        <w:t xml:space="preserve">по вопросам </w:t>
      </w:r>
      <w:r w:rsidR="00BB23D8">
        <w:rPr>
          <w:rFonts w:ascii="Times New Roman" w:hAnsi="Times New Roman" w:cs="Times New Roman"/>
          <w:sz w:val="30"/>
          <w:szCs w:val="30"/>
        </w:rPr>
        <w:t xml:space="preserve">принятия нормативных правовых актов </w:t>
      </w:r>
      <w:r w:rsidRPr="004C4A4A">
        <w:rPr>
          <w:rFonts w:ascii="Times New Roman" w:hAnsi="Times New Roman" w:cs="Times New Roman"/>
          <w:sz w:val="30"/>
          <w:szCs w:val="30"/>
        </w:rPr>
        <w:t>местны</w:t>
      </w:r>
      <w:r w:rsidR="00BB23D8">
        <w:rPr>
          <w:rFonts w:ascii="Times New Roman" w:hAnsi="Times New Roman" w:cs="Times New Roman"/>
          <w:sz w:val="30"/>
          <w:szCs w:val="30"/>
        </w:rPr>
        <w:t>х</w:t>
      </w:r>
      <w:r w:rsidRPr="004C4A4A">
        <w:rPr>
          <w:rFonts w:ascii="Times New Roman" w:hAnsi="Times New Roman" w:cs="Times New Roman"/>
          <w:sz w:val="30"/>
          <w:szCs w:val="30"/>
        </w:rPr>
        <w:t xml:space="preserve"> исполнительны</w:t>
      </w:r>
      <w:r w:rsidR="00BB23D8">
        <w:rPr>
          <w:rFonts w:ascii="Times New Roman" w:hAnsi="Times New Roman" w:cs="Times New Roman"/>
          <w:sz w:val="30"/>
          <w:szCs w:val="30"/>
        </w:rPr>
        <w:t>х</w:t>
      </w:r>
      <w:r w:rsidRPr="004C4A4A">
        <w:rPr>
          <w:rFonts w:ascii="Times New Roman" w:hAnsi="Times New Roman" w:cs="Times New Roman"/>
          <w:sz w:val="30"/>
          <w:szCs w:val="30"/>
        </w:rPr>
        <w:t xml:space="preserve"> и распорядительны</w:t>
      </w:r>
      <w:r w:rsidR="00BB23D8">
        <w:rPr>
          <w:rFonts w:ascii="Times New Roman" w:hAnsi="Times New Roman" w:cs="Times New Roman"/>
          <w:sz w:val="30"/>
          <w:szCs w:val="30"/>
        </w:rPr>
        <w:t>х</w:t>
      </w:r>
      <w:r w:rsidRPr="004C4A4A">
        <w:rPr>
          <w:rFonts w:ascii="Times New Roman" w:hAnsi="Times New Roman" w:cs="Times New Roman"/>
          <w:sz w:val="30"/>
          <w:szCs w:val="30"/>
        </w:rPr>
        <w:t xml:space="preserve"> орган</w:t>
      </w:r>
      <w:r w:rsidR="00BB23D8">
        <w:rPr>
          <w:rFonts w:ascii="Times New Roman" w:hAnsi="Times New Roman" w:cs="Times New Roman"/>
          <w:sz w:val="30"/>
          <w:szCs w:val="30"/>
        </w:rPr>
        <w:t>ов</w:t>
      </w:r>
      <w:r w:rsidRPr="004C4A4A">
        <w:rPr>
          <w:rFonts w:ascii="Times New Roman" w:hAnsi="Times New Roman" w:cs="Times New Roman"/>
          <w:sz w:val="30"/>
          <w:szCs w:val="30"/>
        </w:rPr>
        <w:t xml:space="preserve"> б</w:t>
      </w:r>
      <w:r w:rsidR="00BB23D8">
        <w:rPr>
          <w:rFonts w:ascii="Times New Roman" w:hAnsi="Times New Roman" w:cs="Times New Roman"/>
          <w:sz w:val="30"/>
          <w:szCs w:val="30"/>
        </w:rPr>
        <w:t>азового территориального уровня</w:t>
      </w:r>
      <w:r w:rsidRPr="004C4A4A">
        <w:rPr>
          <w:rFonts w:ascii="Times New Roman" w:hAnsi="Times New Roman" w:cs="Times New Roman"/>
          <w:sz w:val="30"/>
          <w:szCs w:val="30"/>
        </w:rPr>
        <w:t>.</w:t>
      </w:r>
    </w:p>
    <w:p w:rsidR="00465451" w:rsidRPr="004C4A4A" w:rsidRDefault="00465451" w:rsidP="00A94936">
      <w:pPr>
        <w:pStyle w:val="af0"/>
        <w:spacing w:line="240" w:lineRule="auto"/>
        <w:ind w:left="0" w:firstLine="709"/>
        <w:jc w:val="both"/>
        <w:rPr>
          <w:rFonts w:ascii="Times New Roman" w:hAnsi="Times New Roman" w:cs="Times New Roman"/>
          <w:sz w:val="30"/>
          <w:szCs w:val="30"/>
        </w:rPr>
      </w:pPr>
      <w:r w:rsidRPr="004C4A4A">
        <w:rPr>
          <w:rFonts w:ascii="Times New Roman" w:hAnsi="Times New Roman" w:cs="Times New Roman"/>
          <w:sz w:val="30"/>
          <w:szCs w:val="30"/>
        </w:rPr>
        <w:t>По результатам обобщения поступивших из регионов запросов и с учетом проведенной Министерством юстиции инвентаризации решений местных органов в рамках «круглого стола» был освещен ряд вопросов ведомственного нормотворчества, состоялся обмен мнениями, заслушаны практические аспекты проведения экспертизы, выработаны единообразные правила по спорным вопросам реализации местными органами нормотворческих полномочий.</w:t>
      </w:r>
    </w:p>
    <w:p w:rsidR="00200029" w:rsidRPr="004C4A4A" w:rsidRDefault="00465451" w:rsidP="00A94936">
      <w:pPr>
        <w:pStyle w:val="af0"/>
        <w:spacing w:after="0" w:line="240" w:lineRule="auto"/>
        <w:ind w:left="0" w:firstLine="709"/>
        <w:jc w:val="both"/>
        <w:rPr>
          <w:rFonts w:ascii="Times New Roman" w:hAnsi="Times New Roman" w:cs="Times New Roman"/>
          <w:sz w:val="30"/>
          <w:szCs w:val="30"/>
        </w:rPr>
      </w:pPr>
      <w:r w:rsidRPr="004C4A4A">
        <w:rPr>
          <w:rFonts w:ascii="Times New Roman" w:hAnsi="Times New Roman" w:cs="Times New Roman"/>
          <w:sz w:val="30"/>
          <w:szCs w:val="30"/>
        </w:rPr>
        <w:t xml:space="preserve">По итогам проведенного мероприятия Министерством юстиции подготовлено методическое письмо для руководства в ходе нормотворческой деятельности главными управлениями юстиции </w:t>
      </w:r>
      <w:r w:rsidR="0066786C" w:rsidRPr="0066786C">
        <w:rPr>
          <w:rFonts w:ascii="Times New Roman" w:hAnsi="Times New Roman" w:cs="Times New Roman"/>
          <w:sz w:val="30"/>
          <w:szCs w:val="30"/>
        </w:rPr>
        <w:t xml:space="preserve">областных исполнительных комитетов </w:t>
      </w:r>
      <w:r w:rsidRPr="004C4A4A">
        <w:rPr>
          <w:rFonts w:ascii="Times New Roman" w:hAnsi="Times New Roman" w:cs="Times New Roman"/>
          <w:sz w:val="30"/>
          <w:szCs w:val="30"/>
        </w:rPr>
        <w:t xml:space="preserve">и местными органами управления и самоуправления базового территориального уровня.  </w:t>
      </w:r>
    </w:p>
    <w:p w:rsidR="00C8290B" w:rsidRPr="004C4A4A" w:rsidRDefault="0066786C" w:rsidP="00A94936">
      <w:pPr>
        <w:ind w:firstLine="709"/>
        <w:jc w:val="both"/>
        <w:rPr>
          <w:sz w:val="30"/>
          <w:szCs w:val="30"/>
        </w:rPr>
      </w:pPr>
      <w:r>
        <w:rPr>
          <w:sz w:val="30"/>
          <w:szCs w:val="30"/>
        </w:rPr>
        <w:t>Одн</w:t>
      </w:r>
      <w:r w:rsidR="009715DE">
        <w:rPr>
          <w:sz w:val="30"/>
          <w:szCs w:val="30"/>
        </w:rPr>
        <w:t>ой</w:t>
      </w:r>
      <w:r>
        <w:rPr>
          <w:sz w:val="30"/>
          <w:szCs w:val="30"/>
        </w:rPr>
        <w:t xml:space="preserve"> из дискуссионных </w:t>
      </w:r>
      <w:r w:rsidR="009715DE">
        <w:rPr>
          <w:sz w:val="30"/>
          <w:szCs w:val="30"/>
        </w:rPr>
        <w:t>тем</w:t>
      </w:r>
      <w:r w:rsidR="00C8290B" w:rsidRPr="004C4A4A">
        <w:rPr>
          <w:sz w:val="30"/>
          <w:szCs w:val="30"/>
        </w:rPr>
        <w:t xml:space="preserve"> «кругл</w:t>
      </w:r>
      <w:r>
        <w:rPr>
          <w:sz w:val="30"/>
          <w:szCs w:val="30"/>
        </w:rPr>
        <w:t>о</w:t>
      </w:r>
      <w:r w:rsidR="009715DE">
        <w:rPr>
          <w:sz w:val="30"/>
          <w:szCs w:val="30"/>
        </w:rPr>
        <w:t>го</w:t>
      </w:r>
      <w:r w:rsidR="00C8290B" w:rsidRPr="004C4A4A">
        <w:rPr>
          <w:sz w:val="30"/>
          <w:szCs w:val="30"/>
        </w:rPr>
        <w:t xml:space="preserve"> стол</w:t>
      </w:r>
      <w:r w:rsidR="009715DE">
        <w:rPr>
          <w:sz w:val="30"/>
          <w:szCs w:val="30"/>
        </w:rPr>
        <w:t>а</w:t>
      </w:r>
      <w:r w:rsidR="00C8290B" w:rsidRPr="004C4A4A">
        <w:rPr>
          <w:sz w:val="30"/>
          <w:szCs w:val="30"/>
        </w:rPr>
        <w:t>»</w:t>
      </w:r>
      <w:r>
        <w:rPr>
          <w:sz w:val="30"/>
          <w:szCs w:val="30"/>
        </w:rPr>
        <w:t xml:space="preserve"> являлся вопрос </w:t>
      </w:r>
      <w:r w:rsidR="00C8290B" w:rsidRPr="004C4A4A">
        <w:rPr>
          <w:sz w:val="30"/>
          <w:szCs w:val="30"/>
        </w:rPr>
        <w:t>нормативного характера актов об установлении контрольных цифр приема</w:t>
      </w:r>
      <w:r>
        <w:rPr>
          <w:sz w:val="30"/>
          <w:szCs w:val="30"/>
        </w:rPr>
        <w:t xml:space="preserve"> в учреждения образования</w:t>
      </w:r>
      <w:r w:rsidR="00C8290B" w:rsidRPr="004C4A4A">
        <w:rPr>
          <w:sz w:val="30"/>
          <w:szCs w:val="30"/>
        </w:rPr>
        <w:t>.</w:t>
      </w:r>
    </w:p>
    <w:p w:rsidR="00C8290B" w:rsidRPr="004C4A4A" w:rsidRDefault="00C8290B" w:rsidP="00A94936">
      <w:pPr>
        <w:ind w:firstLine="709"/>
        <w:jc w:val="both"/>
        <w:rPr>
          <w:sz w:val="30"/>
          <w:szCs w:val="30"/>
        </w:rPr>
      </w:pPr>
      <w:r w:rsidRPr="004C4A4A">
        <w:rPr>
          <w:sz w:val="30"/>
          <w:szCs w:val="30"/>
        </w:rPr>
        <w:t xml:space="preserve">Согласно пункту 3 статьи 57 Кодекса Республики Беларусь об образовании (далее – Кодекс об образовании) контрольные цифры приема для получения общего среднего, специального образования, дополнительного образования детей и молодежи и дополнительного образования взрослых за счет средств республиканского и (или) местных бюджетов (далее – контрольные цифры приема) ежегодно устанавливаются учредителями учреждений образования. </w:t>
      </w:r>
    </w:p>
    <w:p w:rsidR="00C8290B" w:rsidRPr="004C4A4A" w:rsidRDefault="00C8290B" w:rsidP="00A94936">
      <w:pPr>
        <w:ind w:firstLine="709"/>
        <w:jc w:val="both"/>
        <w:rPr>
          <w:sz w:val="30"/>
          <w:szCs w:val="30"/>
        </w:rPr>
      </w:pPr>
      <w:proofErr w:type="gramStart"/>
      <w:r w:rsidRPr="004C4A4A">
        <w:rPr>
          <w:sz w:val="30"/>
          <w:szCs w:val="30"/>
        </w:rPr>
        <w:t>Как показал анализ норм Кодекса об образовании, установлением контрольных цифр приема обеспечивается право граждан Республики Беларусь на образование (подпункт 7.5 пункта 7 статьи 3 Кодекса об образовании), в пределах установленных контрольных цифр приема осуществляется зачисление в учреждение образования, проводится конкурс на основании среднего балла свидетельства об общем базовом образовании или аттестата об общем среднем образовании, или свидетельства о специальном образовании</w:t>
      </w:r>
      <w:proofErr w:type="gramEnd"/>
      <w:r w:rsidRPr="004C4A4A">
        <w:rPr>
          <w:sz w:val="30"/>
          <w:szCs w:val="30"/>
        </w:rPr>
        <w:t>, если количество поданных заявлений на конкретную специальность превышает установленные по ней контрольные цифры приема (пункт 6 статьи 179 Кодекса об образовании).</w:t>
      </w:r>
    </w:p>
    <w:p w:rsidR="00C8290B" w:rsidRPr="004C4A4A" w:rsidRDefault="00EA6BEB" w:rsidP="00A94936">
      <w:pPr>
        <w:ind w:firstLine="709"/>
        <w:jc w:val="both"/>
        <w:rPr>
          <w:sz w:val="30"/>
          <w:szCs w:val="30"/>
        </w:rPr>
      </w:pPr>
      <w:r>
        <w:rPr>
          <w:sz w:val="30"/>
          <w:szCs w:val="30"/>
        </w:rPr>
        <w:t>Таки</w:t>
      </w:r>
      <w:r w:rsidR="006E0C2A">
        <w:rPr>
          <w:sz w:val="30"/>
          <w:szCs w:val="30"/>
        </w:rPr>
        <w:t>м</w:t>
      </w:r>
      <w:r>
        <w:rPr>
          <w:sz w:val="30"/>
          <w:szCs w:val="30"/>
        </w:rPr>
        <w:t xml:space="preserve"> образом, п</w:t>
      </w:r>
      <w:r w:rsidR="00C8290B" w:rsidRPr="004C4A4A">
        <w:rPr>
          <w:sz w:val="30"/>
          <w:szCs w:val="30"/>
        </w:rPr>
        <w:t>равовые акты нормотворческих органов об установлении для учреждений образования, учредителями которых они являются, контрольных цифр приема рассчитаны на индивидуально не определенный круг лиц</w:t>
      </w:r>
      <w:r>
        <w:rPr>
          <w:sz w:val="30"/>
          <w:szCs w:val="30"/>
        </w:rPr>
        <w:t>, в частности</w:t>
      </w:r>
      <w:r w:rsidR="00C8290B" w:rsidRPr="004C4A4A">
        <w:rPr>
          <w:sz w:val="30"/>
          <w:szCs w:val="30"/>
        </w:rPr>
        <w:t xml:space="preserve"> граждан, которые реализуют свое право на получение образования</w:t>
      </w:r>
      <w:r>
        <w:rPr>
          <w:sz w:val="30"/>
          <w:szCs w:val="30"/>
        </w:rPr>
        <w:t>,</w:t>
      </w:r>
      <w:r w:rsidR="00C8290B" w:rsidRPr="004C4A4A">
        <w:rPr>
          <w:sz w:val="30"/>
          <w:szCs w:val="30"/>
        </w:rPr>
        <w:t xml:space="preserve"> и закрепляют отдельные элементы </w:t>
      </w:r>
      <w:r w:rsidR="00C8290B" w:rsidRPr="004C4A4A">
        <w:rPr>
          <w:sz w:val="30"/>
          <w:szCs w:val="30"/>
        </w:rPr>
        <w:lastRenderedPageBreak/>
        <w:t xml:space="preserve">общеобязательных правил поведения, связанных с реализацией гражданами конституционного права на образование. </w:t>
      </w:r>
    </w:p>
    <w:p w:rsidR="00C8290B" w:rsidRPr="004C4A4A" w:rsidRDefault="00C8290B" w:rsidP="00A94936">
      <w:pPr>
        <w:ind w:firstLine="709"/>
        <w:jc w:val="both"/>
        <w:rPr>
          <w:sz w:val="30"/>
          <w:szCs w:val="30"/>
        </w:rPr>
      </w:pPr>
      <w:r w:rsidRPr="004C4A4A">
        <w:rPr>
          <w:sz w:val="30"/>
          <w:szCs w:val="30"/>
        </w:rPr>
        <w:t xml:space="preserve">В этой связи Министерство юстиции полагает, что такие акты содержат признаки нормативных правовых актов и должны приниматься в соответствии с </w:t>
      </w:r>
      <w:r w:rsidR="00820F1E" w:rsidRPr="004C4A4A">
        <w:rPr>
          <w:sz w:val="30"/>
          <w:szCs w:val="30"/>
        </w:rPr>
        <w:t>процедурой</w:t>
      </w:r>
      <w:r w:rsidR="00820F1E">
        <w:rPr>
          <w:sz w:val="30"/>
          <w:szCs w:val="30"/>
        </w:rPr>
        <w:t>,</w:t>
      </w:r>
      <w:r w:rsidR="00820F1E" w:rsidRPr="004C4A4A">
        <w:rPr>
          <w:sz w:val="30"/>
          <w:szCs w:val="30"/>
        </w:rPr>
        <w:t xml:space="preserve"> </w:t>
      </w:r>
      <w:r w:rsidRPr="004C4A4A">
        <w:rPr>
          <w:sz w:val="30"/>
          <w:szCs w:val="30"/>
        </w:rPr>
        <w:t xml:space="preserve">установленной </w:t>
      </w:r>
      <w:r w:rsidR="00EA6BEB">
        <w:rPr>
          <w:sz w:val="30"/>
          <w:szCs w:val="30"/>
        </w:rPr>
        <w:t xml:space="preserve">для этих актов </w:t>
      </w:r>
      <w:r w:rsidRPr="004C4A4A">
        <w:rPr>
          <w:sz w:val="30"/>
          <w:szCs w:val="30"/>
        </w:rPr>
        <w:t>законодательством.</w:t>
      </w:r>
    </w:p>
    <w:p w:rsidR="00465451" w:rsidRPr="004C4A4A" w:rsidRDefault="00C8290B" w:rsidP="00A94936">
      <w:pPr>
        <w:ind w:firstLine="709"/>
        <w:jc w:val="both"/>
        <w:rPr>
          <w:sz w:val="30"/>
          <w:szCs w:val="30"/>
        </w:rPr>
      </w:pPr>
      <w:proofErr w:type="gramStart"/>
      <w:r w:rsidRPr="004C4A4A">
        <w:rPr>
          <w:sz w:val="30"/>
          <w:szCs w:val="30"/>
        </w:rPr>
        <w:t>Аналогичного подхода следует придерживаться и при установлении контрольных цифр приема (планов комплектования) без платы за спортивную подготовку в специализированных учебно-спортивных учреждениях, детско-юношеских спортивных школах (специализированных детско-юношеских школах олимпийского резерва), включенных в структуру клубов по виду (видам) спорта в виде обособленных структурных подразделений, финансируемых за счет средств республиканского и (или) местных бюджетов, устанавливаемых в соответствии с пунктом 3 статьи 60 Закона</w:t>
      </w:r>
      <w:proofErr w:type="gramEnd"/>
      <w:r w:rsidRPr="004C4A4A">
        <w:rPr>
          <w:sz w:val="30"/>
          <w:szCs w:val="30"/>
        </w:rPr>
        <w:t xml:space="preserve"> Республики Беларусь </w:t>
      </w:r>
      <w:r w:rsidR="00CD1C79">
        <w:rPr>
          <w:sz w:val="30"/>
          <w:szCs w:val="30"/>
        </w:rPr>
        <w:br/>
      </w:r>
      <w:r w:rsidRPr="004C4A4A">
        <w:rPr>
          <w:sz w:val="30"/>
          <w:szCs w:val="30"/>
        </w:rPr>
        <w:t>от</w:t>
      </w:r>
      <w:r w:rsidR="009715DE">
        <w:rPr>
          <w:sz w:val="30"/>
          <w:szCs w:val="30"/>
        </w:rPr>
        <w:t xml:space="preserve"> </w:t>
      </w:r>
      <w:r w:rsidRPr="004C4A4A">
        <w:rPr>
          <w:sz w:val="30"/>
          <w:szCs w:val="30"/>
        </w:rPr>
        <w:t>4 января 2014 г. № 125-З «О физической культуре и спорте</w:t>
      </w:r>
      <w:r w:rsidR="009715DE">
        <w:rPr>
          <w:sz w:val="30"/>
          <w:szCs w:val="30"/>
        </w:rPr>
        <w:t>»</w:t>
      </w:r>
      <w:r w:rsidRPr="004C4A4A">
        <w:rPr>
          <w:sz w:val="30"/>
          <w:szCs w:val="30"/>
        </w:rPr>
        <w:t xml:space="preserve"> Министерство</w:t>
      </w:r>
      <w:r w:rsidR="009715DE">
        <w:rPr>
          <w:sz w:val="30"/>
          <w:szCs w:val="30"/>
        </w:rPr>
        <w:t>м</w:t>
      </w:r>
      <w:r w:rsidRPr="004C4A4A">
        <w:rPr>
          <w:sz w:val="30"/>
          <w:szCs w:val="30"/>
        </w:rPr>
        <w:t xml:space="preserve"> спорта и туризма (если финансирование осуществляется за счет средств республиканского бюджета) и местными исполнительными и распорядительными органами (если финансирование осуществляется за счет средств местных бюджетов).</w:t>
      </w:r>
    </w:p>
    <w:p w:rsidR="00465451" w:rsidRPr="004C4A4A" w:rsidRDefault="00EA6BEB" w:rsidP="00A94936">
      <w:pPr>
        <w:ind w:firstLine="709"/>
        <w:jc w:val="both"/>
        <w:rPr>
          <w:sz w:val="30"/>
          <w:szCs w:val="30"/>
        </w:rPr>
      </w:pPr>
      <w:r>
        <w:rPr>
          <w:sz w:val="30"/>
          <w:szCs w:val="30"/>
        </w:rPr>
        <w:t>Информируем также, что</w:t>
      </w:r>
      <w:r w:rsidR="00C8290B" w:rsidRPr="004C4A4A">
        <w:rPr>
          <w:sz w:val="30"/>
          <w:szCs w:val="30"/>
        </w:rPr>
        <w:t xml:space="preserve"> 4 июня 2021 г</w:t>
      </w:r>
      <w:r w:rsidR="00CD1C79">
        <w:rPr>
          <w:sz w:val="30"/>
          <w:szCs w:val="30"/>
        </w:rPr>
        <w:t>ода</w:t>
      </w:r>
      <w:r w:rsidR="00C8290B" w:rsidRPr="004C4A4A">
        <w:rPr>
          <w:sz w:val="30"/>
          <w:szCs w:val="30"/>
        </w:rPr>
        <w:t xml:space="preserve"> состоялась торжественная церемония награждения </w:t>
      </w:r>
      <w:r w:rsidR="00731796">
        <w:rPr>
          <w:sz w:val="30"/>
          <w:szCs w:val="30"/>
        </w:rPr>
        <w:t xml:space="preserve">победителей конкурса среди </w:t>
      </w:r>
      <w:r w:rsidR="00C8290B" w:rsidRPr="004C4A4A">
        <w:rPr>
          <w:sz w:val="30"/>
          <w:szCs w:val="30"/>
        </w:rPr>
        <w:t>нормотворческих органов</w:t>
      </w:r>
      <w:r w:rsidR="00731796">
        <w:rPr>
          <w:sz w:val="30"/>
          <w:szCs w:val="30"/>
        </w:rPr>
        <w:t xml:space="preserve"> и сотрудников, осуществляющих экспертизу</w:t>
      </w:r>
      <w:r w:rsidR="00C8290B" w:rsidRPr="004C4A4A">
        <w:rPr>
          <w:sz w:val="30"/>
          <w:szCs w:val="30"/>
        </w:rPr>
        <w:t>.</w:t>
      </w:r>
    </w:p>
    <w:p w:rsidR="004F322E" w:rsidRPr="004C4A4A" w:rsidRDefault="004F322E" w:rsidP="00A94936">
      <w:pPr>
        <w:ind w:firstLine="720"/>
        <w:jc w:val="both"/>
        <w:rPr>
          <w:sz w:val="30"/>
          <w:szCs w:val="30"/>
        </w:rPr>
      </w:pPr>
      <w:r w:rsidRPr="004C4A4A">
        <w:rPr>
          <w:sz w:val="30"/>
          <w:szCs w:val="30"/>
        </w:rPr>
        <w:t>По решению конкурсной комиссии победителями конкурса признаны:</w:t>
      </w:r>
    </w:p>
    <w:p w:rsidR="004F322E" w:rsidRPr="004C4A4A" w:rsidRDefault="006E4FA2" w:rsidP="00A94936">
      <w:pPr>
        <w:ind w:firstLine="720"/>
        <w:jc w:val="both"/>
        <w:rPr>
          <w:sz w:val="30"/>
          <w:szCs w:val="30"/>
        </w:rPr>
      </w:pPr>
      <w:r>
        <w:rPr>
          <w:sz w:val="30"/>
          <w:szCs w:val="30"/>
        </w:rPr>
        <w:t xml:space="preserve">в </w:t>
      </w:r>
      <w:r w:rsidR="004F322E" w:rsidRPr="004C4A4A">
        <w:rPr>
          <w:sz w:val="30"/>
          <w:szCs w:val="30"/>
        </w:rPr>
        <w:t>номинации «Лучший нормотворческий орган»:</w:t>
      </w:r>
    </w:p>
    <w:p w:rsidR="004F322E" w:rsidRPr="004C4A4A" w:rsidRDefault="004F322E" w:rsidP="00A94936">
      <w:pPr>
        <w:ind w:firstLine="720"/>
        <w:jc w:val="both"/>
        <w:rPr>
          <w:sz w:val="30"/>
          <w:szCs w:val="30"/>
        </w:rPr>
      </w:pPr>
      <w:r w:rsidRPr="004C4A4A">
        <w:rPr>
          <w:sz w:val="30"/>
          <w:szCs w:val="30"/>
        </w:rPr>
        <w:t>в категории «20 и более принятых нормативных правовых актов в год» – Гомельский областной Совет депутатов и Гомельский областной исполнительный комитет;</w:t>
      </w:r>
    </w:p>
    <w:p w:rsidR="004F322E" w:rsidRPr="004C4A4A" w:rsidRDefault="004F322E" w:rsidP="00A94936">
      <w:pPr>
        <w:ind w:firstLine="720"/>
        <w:jc w:val="both"/>
        <w:rPr>
          <w:sz w:val="30"/>
          <w:szCs w:val="30"/>
        </w:rPr>
      </w:pPr>
      <w:r w:rsidRPr="004C4A4A">
        <w:rPr>
          <w:sz w:val="30"/>
          <w:szCs w:val="30"/>
        </w:rPr>
        <w:t>в категории «менее 20 принятых нормативных правовых актов в год» – Министерство по налогам и сборам;</w:t>
      </w:r>
    </w:p>
    <w:p w:rsidR="004F322E" w:rsidRPr="004C4A4A" w:rsidRDefault="006E4FA2" w:rsidP="00A94936">
      <w:pPr>
        <w:ind w:firstLine="720"/>
        <w:jc w:val="both"/>
        <w:rPr>
          <w:sz w:val="30"/>
          <w:szCs w:val="30"/>
        </w:rPr>
      </w:pPr>
      <w:r>
        <w:rPr>
          <w:sz w:val="30"/>
          <w:szCs w:val="30"/>
        </w:rPr>
        <w:t>в</w:t>
      </w:r>
      <w:r w:rsidR="004F322E" w:rsidRPr="004C4A4A">
        <w:rPr>
          <w:sz w:val="30"/>
          <w:szCs w:val="30"/>
        </w:rPr>
        <w:t xml:space="preserve"> номинации «Лучший нормотворческий орган базового территориального уровня» – </w:t>
      </w:r>
      <w:proofErr w:type="spellStart"/>
      <w:r w:rsidR="004F322E" w:rsidRPr="004C4A4A">
        <w:rPr>
          <w:sz w:val="30"/>
          <w:szCs w:val="30"/>
        </w:rPr>
        <w:t>Лельчицкий</w:t>
      </w:r>
      <w:proofErr w:type="spellEnd"/>
      <w:r w:rsidR="004F322E" w:rsidRPr="004C4A4A">
        <w:rPr>
          <w:sz w:val="30"/>
          <w:szCs w:val="30"/>
        </w:rPr>
        <w:t xml:space="preserve"> районный Совет депутатов и </w:t>
      </w:r>
      <w:proofErr w:type="spellStart"/>
      <w:r w:rsidR="004F322E" w:rsidRPr="004C4A4A">
        <w:rPr>
          <w:sz w:val="30"/>
          <w:szCs w:val="30"/>
        </w:rPr>
        <w:t>Лельчицкий</w:t>
      </w:r>
      <w:proofErr w:type="spellEnd"/>
      <w:r w:rsidR="004F322E" w:rsidRPr="004C4A4A">
        <w:rPr>
          <w:sz w:val="30"/>
          <w:szCs w:val="30"/>
        </w:rPr>
        <w:t xml:space="preserve"> районный исполнительный комитет (Гомельская область);</w:t>
      </w:r>
    </w:p>
    <w:p w:rsidR="004F322E" w:rsidRPr="004C4A4A" w:rsidRDefault="006E4FA2" w:rsidP="00A94936">
      <w:pPr>
        <w:ind w:firstLine="720"/>
        <w:jc w:val="both"/>
        <w:rPr>
          <w:sz w:val="30"/>
          <w:szCs w:val="30"/>
        </w:rPr>
      </w:pPr>
      <w:r>
        <w:rPr>
          <w:sz w:val="30"/>
          <w:szCs w:val="30"/>
        </w:rPr>
        <w:t>в</w:t>
      </w:r>
      <w:r w:rsidR="004F322E" w:rsidRPr="004C4A4A">
        <w:rPr>
          <w:sz w:val="30"/>
          <w:szCs w:val="30"/>
        </w:rPr>
        <w:t xml:space="preserve"> номинации «Лучший эксперт» – </w:t>
      </w:r>
      <w:proofErr w:type="spellStart"/>
      <w:r w:rsidR="004F322E" w:rsidRPr="004C4A4A">
        <w:rPr>
          <w:sz w:val="30"/>
          <w:szCs w:val="30"/>
        </w:rPr>
        <w:t>Мисейчук</w:t>
      </w:r>
      <w:proofErr w:type="spellEnd"/>
      <w:r w:rsidR="004F322E" w:rsidRPr="004C4A4A">
        <w:rPr>
          <w:sz w:val="30"/>
          <w:szCs w:val="30"/>
        </w:rPr>
        <w:t xml:space="preserve"> Юлия Викторовна, главный специалист управления юридического сопровождения и юридической экспертизы главного управления юстиции Брестского областного исполнительного комитета.</w:t>
      </w:r>
    </w:p>
    <w:p w:rsidR="004F322E" w:rsidRPr="004C4A4A" w:rsidRDefault="004F322E" w:rsidP="00A94936">
      <w:pPr>
        <w:ind w:firstLine="720"/>
        <w:jc w:val="both"/>
        <w:rPr>
          <w:sz w:val="30"/>
          <w:szCs w:val="30"/>
        </w:rPr>
      </w:pPr>
      <w:r w:rsidRPr="004C4A4A">
        <w:rPr>
          <w:sz w:val="30"/>
          <w:szCs w:val="30"/>
        </w:rPr>
        <w:t>Кроме того, конкурсной комиссией с учетом достигнутых участниками высоких показателей оценки определены участники конкурса, награ</w:t>
      </w:r>
      <w:r w:rsidR="006E4FA2">
        <w:rPr>
          <w:sz w:val="30"/>
          <w:szCs w:val="30"/>
        </w:rPr>
        <w:t>жденные</w:t>
      </w:r>
      <w:r w:rsidRPr="004C4A4A">
        <w:rPr>
          <w:sz w:val="30"/>
          <w:szCs w:val="30"/>
        </w:rPr>
        <w:t xml:space="preserve"> похвальными отзывами: </w:t>
      </w:r>
    </w:p>
    <w:p w:rsidR="004F322E" w:rsidRPr="004C4A4A" w:rsidRDefault="006E4FA2" w:rsidP="00A94936">
      <w:pPr>
        <w:ind w:firstLine="720"/>
        <w:jc w:val="both"/>
        <w:rPr>
          <w:sz w:val="30"/>
          <w:szCs w:val="30"/>
        </w:rPr>
      </w:pPr>
      <w:r>
        <w:rPr>
          <w:sz w:val="30"/>
          <w:szCs w:val="30"/>
        </w:rPr>
        <w:lastRenderedPageBreak/>
        <w:t>в</w:t>
      </w:r>
      <w:r w:rsidR="004F322E" w:rsidRPr="004C4A4A">
        <w:rPr>
          <w:sz w:val="30"/>
          <w:szCs w:val="30"/>
        </w:rPr>
        <w:t xml:space="preserve"> номинации «Лучший нормотворческий орган»:</w:t>
      </w:r>
    </w:p>
    <w:p w:rsidR="004F322E" w:rsidRPr="004C4A4A" w:rsidRDefault="004F322E" w:rsidP="00A94936">
      <w:pPr>
        <w:ind w:firstLine="720"/>
        <w:jc w:val="both"/>
        <w:rPr>
          <w:sz w:val="30"/>
          <w:szCs w:val="30"/>
        </w:rPr>
      </w:pPr>
      <w:r w:rsidRPr="004C4A4A">
        <w:rPr>
          <w:sz w:val="30"/>
          <w:szCs w:val="30"/>
        </w:rPr>
        <w:t>в категории «20 и более принятых нормативных правовых актов в год» – Министерство финансов, Министерство природных ресурсов и охраны окружающей среды;</w:t>
      </w:r>
    </w:p>
    <w:p w:rsidR="004F322E" w:rsidRPr="004C4A4A" w:rsidRDefault="004F322E" w:rsidP="00A94936">
      <w:pPr>
        <w:ind w:firstLine="720"/>
        <w:jc w:val="both"/>
        <w:rPr>
          <w:sz w:val="30"/>
          <w:szCs w:val="30"/>
        </w:rPr>
      </w:pPr>
      <w:r w:rsidRPr="004C4A4A">
        <w:rPr>
          <w:sz w:val="30"/>
          <w:szCs w:val="30"/>
        </w:rPr>
        <w:t>в категории «менее 20 принятых нормативных правовых актов в год» – Министерство энергетики;</w:t>
      </w:r>
    </w:p>
    <w:p w:rsidR="009D42D0" w:rsidRPr="004C4A4A" w:rsidRDefault="006E4FA2" w:rsidP="00A94936">
      <w:pPr>
        <w:ind w:firstLine="720"/>
        <w:jc w:val="both"/>
        <w:rPr>
          <w:sz w:val="30"/>
          <w:szCs w:val="30"/>
        </w:rPr>
      </w:pPr>
      <w:r>
        <w:rPr>
          <w:sz w:val="30"/>
          <w:szCs w:val="30"/>
        </w:rPr>
        <w:t>в</w:t>
      </w:r>
      <w:r w:rsidR="004F322E" w:rsidRPr="004C4A4A">
        <w:rPr>
          <w:sz w:val="30"/>
          <w:szCs w:val="30"/>
        </w:rPr>
        <w:t xml:space="preserve"> номинации «Лучший нормотворческий орган базового территориального уровня» – </w:t>
      </w:r>
      <w:proofErr w:type="spellStart"/>
      <w:r w:rsidR="004F322E" w:rsidRPr="004C4A4A">
        <w:rPr>
          <w:sz w:val="30"/>
          <w:szCs w:val="30"/>
        </w:rPr>
        <w:t>Ивацевичский</w:t>
      </w:r>
      <w:proofErr w:type="spellEnd"/>
      <w:r w:rsidR="004F322E" w:rsidRPr="004C4A4A">
        <w:rPr>
          <w:sz w:val="30"/>
          <w:szCs w:val="30"/>
        </w:rPr>
        <w:t xml:space="preserve"> районный Совет депутатов и </w:t>
      </w:r>
      <w:proofErr w:type="spellStart"/>
      <w:r w:rsidR="004F322E" w:rsidRPr="004C4A4A">
        <w:rPr>
          <w:sz w:val="30"/>
          <w:szCs w:val="30"/>
        </w:rPr>
        <w:t>Ивацевичский</w:t>
      </w:r>
      <w:proofErr w:type="spellEnd"/>
      <w:r w:rsidR="004F322E" w:rsidRPr="004C4A4A">
        <w:rPr>
          <w:sz w:val="30"/>
          <w:szCs w:val="30"/>
        </w:rPr>
        <w:t xml:space="preserve"> районный исполнительный комитет (Брестская область), Слуцкий районный Совет депутатов и Слуцкий районный исполнительный комитет (Минская область).</w:t>
      </w:r>
    </w:p>
    <w:p w:rsidR="009D42D0" w:rsidRPr="004C4A4A" w:rsidRDefault="009D42D0" w:rsidP="006E0C2A">
      <w:pPr>
        <w:rPr>
          <w:sz w:val="30"/>
          <w:szCs w:val="30"/>
        </w:rPr>
      </w:pPr>
    </w:p>
    <w:p w:rsidR="009D42D0" w:rsidRPr="004C4A4A" w:rsidRDefault="009D42D0" w:rsidP="004C4A4A">
      <w:pPr>
        <w:rPr>
          <w:sz w:val="30"/>
          <w:szCs w:val="30"/>
        </w:rPr>
      </w:pPr>
    </w:p>
    <w:p w:rsidR="001D486C" w:rsidRPr="004C4A4A" w:rsidRDefault="001D486C" w:rsidP="004C4A4A">
      <w:pPr>
        <w:ind w:left="4253"/>
        <w:rPr>
          <w:sz w:val="30"/>
          <w:szCs w:val="30"/>
        </w:rPr>
      </w:pPr>
      <w:r w:rsidRPr="004C4A4A">
        <w:rPr>
          <w:sz w:val="30"/>
          <w:szCs w:val="30"/>
        </w:rPr>
        <w:t xml:space="preserve">Главное управление обязательной юридической </w:t>
      </w:r>
      <w:proofErr w:type="gramStart"/>
      <w:r w:rsidRPr="004C4A4A">
        <w:rPr>
          <w:sz w:val="30"/>
          <w:szCs w:val="30"/>
        </w:rPr>
        <w:t>экспертизы  нормативных правовых актов Министерства юстиции Республики</w:t>
      </w:r>
      <w:proofErr w:type="gramEnd"/>
      <w:r w:rsidRPr="004C4A4A">
        <w:rPr>
          <w:sz w:val="30"/>
          <w:szCs w:val="30"/>
        </w:rPr>
        <w:t xml:space="preserve"> Беларусь </w:t>
      </w:r>
    </w:p>
    <w:p w:rsidR="001D486C" w:rsidRPr="004C4A4A" w:rsidRDefault="001D486C" w:rsidP="004C4A4A">
      <w:pPr>
        <w:rPr>
          <w:sz w:val="30"/>
          <w:szCs w:val="30"/>
        </w:rPr>
      </w:pPr>
    </w:p>
    <w:sectPr w:rsidR="001D486C" w:rsidRPr="004C4A4A" w:rsidSect="003A7E29">
      <w:type w:val="continuous"/>
      <w:pgSz w:w="11909" w:h="16834"/>
      <w:pgMar w:top="1134" w:right="710" w:bottom="1276" w:left="1701" w:header="720" w:footer="1152" w:gutter="0"/>
      <w:pgNumType w:start="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D53" w:rsidRDefault="00872D53">
      <w:r>
        <w:separator/>
      </w:r>
    </w:p>
  </w:endnote>
  <w:endnote w:type="continuationSeparator" w:id="0">
    <w:p w:rsidR="00872D53" w:rsidRDefault="00872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84" w:rsidRPr="00195334" w:rsidRDefault="00FF3E84" w:rsidP="00195334">
    <w:pPr>
      <w:pStyle w:val="a9"/>
      <w:spacing w:line="200" w:lineRule="exact"/>
      <w:rPr>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D53" w:rsidRDefault="00872D53">
      <w:r>
        <w:separator/>
      </w:r>
    </w:p>
  </w:footnote>
  <w:footnote w:type="continuationSeparator" w:id="0">
    <w:p w:rsidR="00872D53" w:rsidRDefault="00872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367820"/>
      <w:docPartObj>
        <w:docPartGallery w:val="Page Numbers (Top of Page)"/>
        <w:docPartUnique/>
      </w:docPartObj>
    </w:sdtPr>
    <w:sdtEndPr/>
    <w:sdtContent>
      <w:p w:rsidR="00FF3E84" w:rsidRDefault="00FF3E84">
        <w:pPr>
          <w:pStyle w:val="a7"/>
          <w:jc w:val="center"/>
        </w:pPr>
        <w:r>
          <w:fldChar w:fldCharType="begin"/>
        </w:r>
        <w:r>
          <w:instrText>PAGE   \* MERGEFORMAT</w:instrText>
        </w:r>
        <w:r>
          <w:fldChar w:fldCharType="separate"/>
        </w:r>
        <w:r w:rsidR="00444677">
          <w:rPr>
            <w:noProof/>
          </w:rPr>
          <w:t>1</w:t>
        </w:r>
        <w:r>
          <w:fldChar w:fldCharType="end"/>
        </w:r>
      </w:p>
    </w:sdtContent>
  </w:sdt>
  <w:p w:rsidR="00FF3E84" w:rsidRDefault="00FF3E8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41FE"/>
    <w:multiLevelType w:val="hybridMultilevel"/>
    <w:tmpl w:val="0922D88C"/>
    <w:lvl w:ilvl="0" w:tplc="849489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8E6293"/>
    <w:multiLevelType w:val="hybridMultilevel"/>
    <w:tmpl w:val="EFAC29AE"/>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2">
    <w:nsid w:val="13217C58"/>
    <w:multiLevelType w:val="hybridMultilevel"/>
    <w:tmpl w:val="E826AC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BC0F36"/>
    <w:multiLevelType w:val="hybridMultilevel"/>
    <w:tmpl w:val="9F7271B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21613722"/>
    <w:multiLevelType w:val="hybridMultilevel"/>
    <w:tmpl w:val="CDD4E56A"/>
    <w:lvl w:ilvl="0" w:tplc="E8E095A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2910131B"/>
    <w:multiLevelType w:val="hybridMultilevel"/>
    <w:tmpl w:val="52F851DE"/>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C04"/>
    <w:rsid w:val="00006F71"/>
    <w:rsid w:val="000071E6"/>
    <w:rsid w:val="00007F45"/>
    <w:rsid w:val="00022BA3"/>
    <w:rsid w:val="0003102F"/>
    <w:rsid w:val="00036692"/>
    <w:rsid w:val="00041D31"/>
    <w:rsid w:val="00041F8C"/>
    <w:rsid w:val="00042F9C"/>
    <w:rsid w:val="00046432"/>
    <w:rsid w:val="00054DA8"/>
    <w:rsid w:val="0007438F"/>
    <w:rsid w:val="000747AB"/>
    <w:rsid w:val="000A1A4E"/>
    <w:rsid w:val="000A1DD3"/>
    <w:rsid w:val="000C2B30"/>
    <w:rsid w:val="000C4717"/>
    <w:rsid w:val="000C5654"/>
    <w:rsid w:val="000C5B2B"/>
    <w:rsid w:val="000D2EE5"/>
    <w:rsid w:val="000E31A6"/>
    <w:rsid w:val="000F205B"/>
    <w:rsid w:val="000F732D"/>
    <w:rsid w:val="001006C1"/>
    <w:rsid w:val="00100807"/>
    <w:rsid w:val="00106748"/>
    <w:rsid w:val="00107817"/>
    <w:rsid w:val="00107C62"/>
    <w:rsid w:val="0011030E"/>
    <w:rsid w:val="001141BE"/>
    <w:rsid w:val="0012387B"/>
    <w:rsid w:val="001240FD"/>
    <w:rsid w:val="00130888"/>
    <w:rsid w:val="00130D61"/>
    <w:rsid w:val="00132D2E"/>
    <w:rsid w:val="0013329E"/>
    <w:rsid w:val="001411C9"/>
    <w:rsid w:val="00141CF3"/>
    <w:rsid w:val="00141DBD"/>
    <w:rsid w:val="00142AA2"/>
    <w:rsid w:val="00147CCF"/>
    <w:rsid w:val="001509B6"/>
    <w:rsid w:val="00152077"/>
    <w:rsid w:val="001523DF"/>
    <w:rsid w:val="00155682"/>
    <w:rsid w:val="001617C1"/>
    <w:rsid w:val="0016184D"/>
    <w:rsid w:val="00162C7F"/>
    <w:rsid w:val="0017134D"/>
    <w:rsid w:val="00176ED5"/>
    <w:rsid w:val="0017789F"/>
    <w:rsid w:val="001927A5"/>
    <w:rsid w:val="00195334"/>
    <w:rsid w:val="00195D2D"/>
    <w:rsid w:val="001A0FAE"/>
    <w:rsid w:val="001A305D"/>
    <w:rsid w:val="001A52FA"/>
    <w:rsid w:val="001A54C9"/>
    <w:rsid w:val="001A57C3"/>
    <w:rsid w:val="001A67A3"/>
    <w:rsid w:val="001B247D"/>
    <w:rsid w:val="001B72B0"/>
    <w:rsid w:val="001C2049"/>
    <w:rsid w:val="001D3264"/>
    <w:rsid w:val="001D451C"/>
    <w:rsid w:val="001D486C"/>
    <w:rsid w:val="001D554C"/>
    <w:rsid w:val="001D5A4F"/>
    <w:rsid w:val="001E4D83"/>
    <w:rsid w:val="001E691A"/>
    <w:rsid w:val="001F05AA"/>
    <w:rsid w:val="001F132E"/>
    <w:rsid w:val="001F5069"/>
    <w:rsid w:val="00200029"/>
    <w:rsid w:val="00200FCE"/>
    <w:rsid w:val="00201827"/>
    <w:rsid w:val="00201E45"/>
    <w:rsid w:val="0020543E"/>
    <w:rsid w:val="00210876"/>
    <w:rsid w:val="0021189B"/>
    <w:rsid w:val="002201C6"/>
    <w:rsid w:val="00224976"/>
    <w:rsid w:val="00227420"/>
    <w:rsid w:val="00237BFC"/>
    <w:rsid w:val="002500CD"/>
    <w:rsid w:val="0025054E"/>
    <w:rsid w:val="00254965"/>
    <w:rsid w:val="0025584B"/>
    <w:rsid w:val="002579E7"/>
    <w:rsid w:val="002634DA"/>
    <w:rsid w:val="002721E8"/>
    <w:rsid w:val="00272DC3"/>
    <w:rsid w:val="0027419A"/>
    <w:rsid w:val="002752E8"/>
    <w:rsid w:val="00280449"/>
    <w:rsid w:val="00291C34"/>
    <w:rsid w:val="00291D08"/>
    <w:rsid w:val="00295801"/>
    <w:rsid w:val="002B20C4"/>
    <w:rsid w:val="002B2F26"/>
    <w:rsid w:val="002C2D99"/>
    <w:rsid w:val="002C4173"/>
    <w:rsid w:val="002D172F"/>
    <w:rsid w:val="002E3582"/>
    <w:rsid w:val="002E45DE"/>
    <w:rsid w:val="002E6BCD"/>
    <w:rsid w:val="002F7379"/>
    <w:rsid w:val="003001FA"/>
    <w:rsid w:val="003212FD"/>
    <w:rsid w:val="00324EB7"/>
    <w:rsid w:val="0033060D"/>
    <w:rsid w:val="00334903"/>
    <w:rsid w:val="00341EFD"/>
    <w:rsid w:val="00343FC4"/>
    <w:rsid w:val="003446D7"/>
    <w:rsid w:val="003509A1"/>
    <w:rsid w:val="00350FD1"/>
    <w:rsid w:val="00354EA4"/>
    <w:rsid w:val="0036115F"/>
    <w:rsid w:val="00362DCD"/>
    <w:rsid w:val="003709C1"/>
    <w:rsid w:val="0037583C"/>
    <w:rsid w:val="003773C9"/>
    <w:rsid w:val="00385891"/>
    <w:rsid w:val="00385BCC"/>
    <w:rsid w:val="003919CD"/>
    <w:rsid w:val="003935A8"/>
    <w:rsid w:val="003A29F1"/>
    <w:rsid w:val="003A7E29"/>
    <w:rsid w:val="003B1A07"/>
    <w:rsid w:val="003C0985"/>
    <w:rsid w:val="003D0F77"/>
    <w:rsid w:val="003D49E9"/>
    <w:rsid w:val="003D52CE"/>
    <w:rsid w:val="003E5799"/>
    <w:rsid w:val="003E777B"/>
    <w:rsid w:val="0040593B"/>
    <w:rsid w:val="0040680D"/>
    <w:rsid w:val="004249D3"/>
    <w:rsid w:val="004264F2"/>
    <w:rsid w:val="00433892"/>
    <w:rsid w:val="00441DD1"/>
    <w:rsid w:val="00443873"/>
    <w:rsid w:val="00444677"/>
    <w:rsid w:val="00444C4A"/>
    <w:rsid w:val="00444CFD"/>
    <w:rsid w:val="004522A6"/>
    <w:rsid w:val="00455FBC"/>
    <w:rsid w:val="0046374D"/>
    <w:rsid w:val="004640A6"/>
    <w:rsid w:val="00464AED"/>
    <w:rsid w:val="00465451"/>
    <w:rsid w:val="004753E1"/>
    <w:rsid w:val="004760D7"/>
    <w:rsid w:val="00480B92"/>
    <w:rsid w:val="00484EDD"/>
    <w:rsid w:val="004858C4"/>
    <w:rsid w:val="004864B0"/>
    <w:rsid w:val="0048782F"/>
    <w:rsid w:val="00493135"/>
    <w:rsid w:val="004934A9"/>
    <w:rsid w:val="00496AA4"/>
    <w:rsid w:val="004A4DF8"/>
    <w:rsid w:val="004B3895"/>
    <w:rsid w:val="004B67A7"/>
    <w:rsid w:val="004B7C87"/>
    <w:rsid w:val="004C0406"/>
    <w:rsid w:val="004C17AB"/>
    <w:rsid w:val="004C4A4A"/>
    <w:rsid w:val="004D17AF"/>
    <w:rsid w:val="004E14D3"/>
    <w:rsid w:val="004E3794"/>
    <w:rsid w:val="004E706A"/>
    <w:rsid w:val="004F322E"/>
    <w:rsid w:val="004F5ABF"/>
    <w:rsid w:val="0050205E"/>
    <w:rsid w:val="00502E51"/>
    <w:rsid w:val="00503B49"/>
    <w:rsid w:val="00504AD2"/>
    <w:rsid w:val="005058CD"/>
    <w:rsid w:val="00521E9D"/>
    <w:rsid w:val="005220A7"/>
    <w:rsid w:val="0052223E"/>
    <w:rsid w:val="00524E67"/>
    <w:rsid w:val="00525466"/>
    <w:rsid w:val="00525B7A"/>
    <w:rsid w:val="005413C3"/>
    <w:rsid w:val="00543025"/>
    <w:rsid w:val="005469A1"/>
    <w:rsid w:val="005509FD"/>
    <w:rsid w:val="00553DCD"/>
    <w:rsid w:val="00563B7C"/>
    <w:rsid w:val="00564C5A"/>
    <w:rsid w:val="005654A1"/>
    <w:rsid w:val="00566F68"/>
    <w:rsid w:val="00567B65"/>
    <w:rsid w:val="0057144E"/>
    <w:rsid w:val="005754F7"/>
    <w:rsid w:val="005817C4"/>
    <w:rsid w:val="00585023"/>
    <w:rsid w:val="005930C5"/>
    <w:rsid w:val="00597787"/>
    <w:rsid w:val="005B1FC6"/>
    <w:rsid w:val="005B455F"/>
    <w:rsid w:val="005B45FA"/>
    <w:rsid w:val="005B7A8E"/>
    <w:rsid w:val="005C04A8"/>
    <w:rsid w:val="005D238B"/>
    <w:rsid w:val="005E57BC"/>
    <w:rsid w:val="005E7BAA"/>
    <w:rsid w:val="005F4093"/>
    <w:rsid w:val="00607043"/>
    <w:rsid w:val="00615C52"/>
    <w:rsid w:val="00617BED"/>
    <w:rsid w:val="0062100A"/>
    <w:rsid w:val="00646F5A"/>
    <w:rsid w:val="006514EE"/>
    <w:rsid w:val="00653CB5"/>
    <w:rsid w:val="00655531"/>
    <w:rsid w:val="00661EA6"/>
    <w:rsid w:val="0066786C"/>
    <w:rsid w:val="00667F84"/>
    <w:rsid w:val="00680108"/>
    <w:rsid w:val="00687099"/>
    <w:rsid w:val="00690FDA"/>
    <w:rsid w:val="00691A08"/>
    <w:rsid w:val="00695602"/>
    <w:rsid w:val="006A1B7B"/>
    <w:rsid w:val="006B4FAD"/>
    <w:rsid w:val="006B6997"/>
    <w:rsid w:val="006B75D0"/>
    <w:rsid w:val="006B77EA"/>
    <w:rsid w:val="006D5127"/>
    <w:rsid w:val="006E0C2A"/>
    <w:rsid w:val="006E4FA2"/>
    <w:rsid w:val="006F068B"/>
    <w:rsid w:val="006F6118"/>
    <w:rsid w:val="00701346"/>
    <w:rsid w:val="00703555"/>
    <w:rsid w:val="00703598"/>
    <w:rsid w:val="00704356"/>
    <w:rsid w:val="007121D0"/>
    <w:rsid w:val="00712D68"/>
    <w:rsid w:val="00716145"/>
    <w:rsid w:val="0071754F"/>
    <w:rsid w:val="00717CD8"/>
    <w:rsid w:val="007206CB"/>
    <w:rsid w:val="00720DA7"/>
    <w:rsid w:val="00724347"/>
    <w:rsid w:val="00731796"/>
    <w:rsid w:val="00733D08"/>
    <w:rsid w:val="00742FAA"/>
    <w:rsid w:val="0074597A"/>
    <w:rsid w:val="00750215"/>
    <w:rsid w:val="00750230"/>
    <w:rsid w:val="007514E7"/>
    <w:rsid w:val="007559C7"/>
    <w:rsid w:val="0076425B"/>
    <w:rsid w:val="00773A17"/>
    <w:rsid w:val="00784D7A"/>
    <w:rsid w:val="00784F6E"/>
    <w:rsid w:val="007850E4"/>
    <w:rsid w:val="00793529"/>
    <w:rsid w:val="00793FB3"/>
    <w:rsid w:val="007A1937"/>
    <w:rsid w:val="007A401F"/>
    <w:rsid w:val="007B0F11"/>
    <w:rsid w:val="007B1CD7"/>
    <w:rsid w:val="007B362F"/>
    <w:rsid w:val="007B3932"/>
    <w:rsid w:val="007B688B"/>
    <w:rsid w:val="007B70D4"/>
    <w:rsid w:val="007C1454"/>
    <w:rsid w:val="007C209A"/>
    <w:rsid w:val="007C2138"/>
    <w:rsid w:val="007C3AF1"/>
    <w:rsid w:val="007C43F8"/>
    <w:rsid w:val="007C5329"/>
    <w:rsid w:val="007C54EE"/>
    <w:rsid w:val="007D2332"/>
    <w:rsid w:val="007D79FE"/>
    <w:rsid w:val="007E22AC"/>
    <w:rsid w:val="007F05C9"/>
    <w:rsid w:val="007F1988"/>
    <w:rsid w:val="00812622"/>
    <w:rsid w:val="00815E55"/>
    <w:rsid w:val="00817FB5"/>
    <w:rsid w:val="00820F1E"/>
    <w:rsid w:val="00821BF5"/>
    <w:rsid w:val="008233D3"/>
    <w:rsid w:val="00823AE9"/>
    <w:rsid w:val="00834CD6"/>
    <w:rsid w:val="00835213"/>
    <w:rsid w:val="00846946"/>
    <w:rsid w:val="00857B31"/>
    <w:rsid w:val="00861AF3"/>
    <w:rsid w:val="008667F8"/>
    <w:rsid w:val="0087186C"/>
    <w:rsid w:val="00872D53"/>
    <w:rsid w:val="00877893"/>
    <w:rsid w:val="00880673"/>
    <w:rsid w:val="00881F36"/>
    <w:rsid w:val="00882E53"/>
    <w:rsid w:val="00885273"/>
    <w:rsid w:val="008944CD"/>
    <w:rsid w:val="00894B2A"/>
    <w:rsid w:val="00896A41"/>
    <w:rsid w:val="008979B2"/>
    <w:rsid w:val="008A435E"/>
    <w:rsid w:val="008A56F9"/>
    <w:rsid w:val="008B2B77"/>
    <w:rsid w:val="008B63ED"/>
    <w:rsid w:val="008B6F79"/>
    <w:rsid w:val="008C5E4F"/>
    <w:rsid w:val="008C73B2"/>
    <w:rsid w:val="008D7B69"/>
    <w:rsid w:val="008E5699"/>
    <w:rsid w:val="008F37F5"/>
    <w:rsid w:val="008F435F"/>
    <w:rsid w:val="008F7A95"/>
    <w:rsid w:val="00900BFA"/>
    <w:rsid w:val="009039E9"/>
    <w:rsid w:val="009041C0"/>
    <w:rsid w:val="00911BA0"/>
    <w:rsid w:val="00920801"/>
    <w:rsid w:val="00923125"/>
    <w:rsid w:val="0092410B"/>
    <w:rsid w:val="00925B67"/>
    <w:rsid w:val="00926160"/>
    <w:rsid w:val="00927B8F"/>
    <w:rsid w:val="0093600D"/>
    <w:rsid w:val="00937CCC"/>
    <w:rsid w:val="00944E56"/>
    <w:rsid w:val="009519FC"/>
    <w:rsid w:val="00952DFB"/>
    <w:rsid w:val="009715DE"/>
    <w:rsid w:val="00976B65"/>
    <w:rsid w:val="00984F1A"/>
    <w:rsid w:val="009873C9"/>
    <w:rsid w:val="00994268"/>
    <w:rsid w:val="00997C18"/>
    <w:rsid w:val="009A56AC"/>
    <w:rsid w:val="009C29AF"/>
    <w:rsid w:val="009D0F8A"/>
    <w:rsid w:val="009D1D0B"/>
    <w:rsid w:val="009D42D0"/>
    <w:rsid w:val="009D764A"/>
    <w:rsid w:val="009E53CC"/>
    <w:rsid w:val="009E626E"/>
    <w:rsid w:val="009E6359"/>
    <w:rsid w:val="009F088D"/>
    <w:rsid w:val="009F303B"/>
    <w:rsid w:val="009F3D29"/>
    <w:rsid w:val="009F551B"/>
    <w:rsid w:val="00A015D4"/>
    <w:rsid w:val="00A25075"/>
    <w:rsid w:val="00A269C4"/>
    <w:rsid w:val="00A27783"/>
    <w:rsid w:val="00A3418B"/>
    <w:rsid w:val="00A447CE"/>
    <w:rsid w:val="00A50467"/>
    <w:rsid w:val="00A53329"/>
    <w:rsid w:val="00A535B5"/>
    <w:rsid w:val="00A56DFA"/>
    <w:rsid w:val="00A71DB5"/>
    <w:rsid w:val="00A85EAD"/>
    <w:rsid w:val="00A8619F"/>
    <w:rsid w:val="00A87F88"/>
    <w:rsid w:val="00A9243B"/>
    <w:rsid w:val="00A93B90"/>
    <w:rsid w:val="00A94936"/>
    <w:rsid w:val="00A96B02"/>
    <w:rsid w:val="00AA08DD"/>
    <w:rsid w:val="00AA3E55"/>
    <w:rsid w:val="00AA55E5"/>
    <w:rsid w:val="00AA5B35"/>
    <w:rsid w:val="00AC01A8"/>
    <w:rsid w:val="00AC195A"/>
    <w:rsid w:val="00AC4E6A"/>
    <w:rsid w:val="00AC7198"/>
    <w:rsid w:val="00AD295E"/>
    <w:rsid w:val="00AE0734"/>
    <w:rsid w:val="00AE162C"/>
    <w:rsid w:val="00AE5643"/>
    <w:rsid w:val="00AF6A48"/>
    <w:rsid w:val="00AF740A"/>
    <w:rsid w:val="00B00932"/>
    <w:rsid w:val="00B0210B"/>
    <w:rsid w:val="00B043F8"/>
    <w:rsid w:val="00B0642E"/>
    <w:rsid w:val="00B102A6"/>
    <w:rsid w:val="00B11E8E"/>
    <w:rsid w:val="00B137A9"/>
    <w:rsid w:val="00B168FB"/>
    <w:rsid w:val="00B20FD7"/>
    <w:rsid w:val="00B26E20"/>
    <w:rsid w:val="00B27CF3"/>
    <w:rsid w:val="00B343FB"/>
    <w:rsid w:val="00B471FB"/>
    <w:rsid w:val="00B54A0A"/>
    <w:rsid w:val="00B77A33"/>
    <w:rsid w:val="00B77E25"/>
    <w:rsid w:val="00B805B5"/>
    <w:rsid w:val="00B95141"/>
    <w:rsid w:val="00B95A0B"/>
    <w:rsid w:val="00B95F24"/>
    <w:rsid w:val="00BA5AFF"/>
    <w:rsid w:val="00BB23D8"/>
    <w:rsid w:val="00BB5089"/>
    <w:rsid w:val="00BB5173"/>
    <w:rsid w:val="00BC201D"/>
    <w:rsid w:val="00BD42A2"/>
    <w:rsid w:val="00BF6C48"/>
    <w:rsid w:val="00C058D3"/>
    <w:rsid w:val="00C13490"/>
    <w:rsid w:val="00C270C7"/>
    <w:rsid w:val="00C30E33"/>
    <w:rsid w:val="00C34B27"/>
    <w:rsid w:val="00C35265"/>
    <w:rsid w:val="00C44183"/>
    <w:rsid w:val="00C4677D"/>
    <w:rsid w:val="00C5468E"/>
    <w:rsid w:val="00C57DF9"/>
    <w:rsid w:val="00C62A0E"/>
    <w:rsid w:val="00C62E5F"/>
    <w:rsid w:val="00C70885"/>
    <w:rsid w:val="00C763E4"/>
    <w:rsid w:val="00C7716A"/>
    <w:rsid w:val="00C8123F"/>
    <w:rsid w:val="00C8234E"/>
    <w:rsid w:val="00C8290B"/>
    <w:rsid w:val="00C82F42"/>
    <w:rsid w:val="00C932B7"/>
    <w:rsid w:val="00CB0482"/>
    <w:rsid w:val="00CB6A84"/>
    <w:rsid w:val="00CC05AA"/>
    <w:rsid w:val="00CC3CBF"/>
    <w:rsid w:val="00CC4568"/>
    <w:rsid w:val="00CC5C18"/>
    <w:rsid w:val="00CD1C79"/>
    <w:rsid w:val="00CD2047"/>
    <w:rsid w:val="00CE6EF1"/>
    <w:rsid w:val="00CF3DF5"/>
    <w:rsid w:val="00D16F4A"/>
    <w:rsid w:val="00D217C6"/>
    <w:rsid w:val="00D22439"/>
    <w:rsid w:val="00D256E1"/>
    <w:rsid w:val="00D26BD6"/>
    <w:rsid w:val="00D27709"/>
    <w:rsid w:val="00D32661"/>
    <w:rsid w:val="00D36AEC"/>
    <w:rsid w:val="00D43B53"/>
    <w:rsid w:val="00D44DD0"/>
    <w:rsid w:val="00D60948"/>
    <w:rsid w:val="00D61EC9"/>
    <w:rsid w:val="00D62535"/>
    <w:rsid w:val="00D70FF3"/>
    <w:rsid w:val="00D71EF6"/>
    <w:rsid w:val="00D7484C"/>
    <w:rsid w:val="00D75697"/>
    <w:rsid w:val="00D80D9C"/>
    <w:rsid w:val="00D81A58"/>
    <w:rsid w:val="00D91F53"/>
    <w:rsid w:val="00DA08DA"/>
    <w:rsid w:val="00DA31A9"/>
    <w:rsid w:val="00DA57E5"/>
    <w:rsid w:val="00DB0913"/>
    <w:rsid w:val="00DB171B"/>
    <w:rsid w:val="00DB3361"/>
    <w:rsid w:val="00DB4700"/>
    <w:rsid w:val="00DB4B8B"/>
    <w:rsid w:val="00DC2C3C"/>
    <w:rsid w:val="00DC525E"/>
    <w:rsid w:val="00DC7BC4"/>
    <w:rsid w:val="00DE29C8"/>
    <w:rsid w:val="00DE2C04"/>
    <w:rsid w:val="00DE366B"/>
    <w:rsid w:val="00DE536A"/>
    <w:rsid w:val="00DE69D7"/>
    <w:rsid w:val="00E03997"/>
    <w:rsid w:val="00E039B3"/>
    <w:rsid w:val="00E06C2C"/>
    <w:rsid w:val="00E070EA"/>
    <w:rsid w:val="00E1105D"/>
    <w:rsid w:val="00E1143F"/>
    <w:rsid w:val="00E12EDA"/>
    <w:rsid w:val="00E20D04"/>
    <w:rsid w:val="00E23604"/>
    <w:rsid w:val="00E2402A"/>
    <w:rsid w:val="00E24AEF"/>
    <w:rsid w:val="00E31234"/>
    <w:rsid w:val="00E40101"/>
    <w:rsid w:val="00E42388"/>
    <w:rsid w:val="00E423BB"/>
    <w:rsid w:val="00E444A6"/>
    <w:rsid w:val="00E50B6E"/>
    <w:rsid w:val="00E61BD7"/>
    <w:rsid w:val="00E63E25"/>
    <w:rsid w:val="00E7174D"/>
    <w:rsid w:val="00E722E9"/>
    <w:rsid w:val="00E72E84"/>
    <w:rsid w:val="00E744EA"/>
    <w:rsid w:val="00E82890"/>
    <w:rsid w:val="00EA0403"/>
    <w:rsid w:val="00EA3331"/>
    <w:rsid w:val="00EA6BEB"/>
    <w:rsid w:val="00EA7047"/>
    <w:rsid w:val="00EB1EED"/>
    <w:rsid w:val="00EB35F4"/>
    <w:rsid w:val="00EB4E0C"/>
    <w:rsid w:val="00EC7FF8"/>
    <w:rsid w:val="00ED240F"/>
    <w:rsid w:val="00ED3626"/>
    <w:rsid w:val="00ED6E2F"/>
    <w:rsid w:val="00EE5FB7"/>
    <w:rsid w:val="00EF105D"/>
    <w:rsid w:val="00EF1C30"/>
    <w:rsid w:val="00EF3F63"/>
    <w:rsid w:val="00EF4855"/>
    <w:rsid w:val="00EF58F3"/>
    <w:rsid w:val="00F05249"/>
    <w:rsid w:val="00F079F8"/>
    <w:rsid w:val="00F12013"/>
    <w:rsid w:val="00F210C5"/>
    <w:rsid w:val="00F22198"/>
    <w:rsid w:val="00F311A9"/>
    <w:rsid w:val="00F4047F"/>
    <w:rsid w:val="00F46438"/>
    <w:rsid w:val="00F47967"/>
    <w:rsid w:val="00F52F93"/>
    <w:rsid w:val="00F53F02"/>
    <w:rsid w:val="00F55B5E"/>
    <w:rsid w:val="00F607BA"/>
    <w:rsid w:val="00F64218"/>
    <w:rsid w:val="00FA5C41"/>
    <w:rsid w:val="00FA759B"/>
    <w:rsid w:val="00FB745F"/>
    <w:rsid w:val="00FC2333"/>
    <w:rsid w:val="00FC4CD7"/>
    <w:rsid w:val="00FC61BE"/>
    <w:rsid w:val="00FD1072"/>
    <w:rsid w:val="00FD37A8"/>
    <w:rsid w:val="00FD4C9A"/>
    <w:rsid w:val="00FF3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62E5F"/>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lang w:val="x-none" w:eastAsia="ru-RU"/>
    </w:rPr>
  </w:style>
  <w:style w:type="table" w:styleId="a5">
    <w:name w:val="Table Grid"/>
    <w:basedOn w:val="a1"/>
    <w:uiPriority w:val="99"/>
    <w:rsid w:val="00BB5173"/>
    <w:pPr>
      <w:widowControl w:val="0"/>
      <w:autoSpaceDE w:val="0"/>
      <w:autoSpaceDN w:val="0"/>
      <w:adjustRightInd w:val="0"/>
      <w:spacing w:after="0" w:line="240" w:lineRule="auto"/>
    </w:pPr>
    <w:rPr>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rsid w:val="00BB5173"/>
    <w:rPr>
      <w:rFonts w:cs="Times New Roman"/>
      <w:color w:val="0000FF"/>
      <w:u w:val="single"/>
    </w:rPr>
  </w:style>
  <w:style w:type="paragraph" w:styleId="a7">
    <w:name w:val="header"/>
    <w:basedOn w:val="a"/>
    <w:link w:val="a8"/>
    <w:uiPriority w:val="99"/>
    <w:rsid w:val="007C209A"/>
    <w:pPr>
      <w:tabs>
        <w:tab w:val="center" w:pos="4677"/>
        <w:tab w:val="right" w:pos="9355"/>
      </w:tabs>
    </w:pPr>
  </w:style>
  <w:style w:type="character" w:customStyle="1" w:styleId="a8">
    <w:name w:val="Верхний колонтитул Знак"/>
    <w:basedOn w:val="a0"/>
    <w:link w:val="a7"/>
    <w:uiPriority w:val="99"/>
    <w:locked/>
    <w:rPr>
      <w:rFonts w:cs="Times New Roman"/>
      <w:sz w:val="20"/>
      <w:szCs w:val="20"/>
      <w:lang w:val="x-none" w:eastAsia="ru-RU"/>
    </w:rPr>
  </w:style>
  <w:style w:type="paragraph" w:styleId="a9">
    <w:name w:val="footer"/>
    <w:basedOn w:val="a"/>
    <w:link w:val="aa"/>
    <w:uiPriority w:val="99"/>
    <w:rsid w:val="007C209A"/>
    <w:pPr>
      <w:tabs>
        <w:tab w:val="center" w:pos="4677"/>
        <w:tab w:val="right" w:pos="9355"/>
      </w:tabs>
    </w:pPr>
  </w:style>
  <w:style w:type="character" w:customStyle="1" w:styleId="aa">
    <w:name w:val="Нижний колонтитул Знак"/>
    <w:basedOn w:val="a0"/>
    <w:link w:val="a9"/>
    <w:uiPriority w:val="99"/>
    <w:semiHidden/>
    <w:locked/>
    <w:rPr>
      <w:rFonts w:cs="Times New Roman"/>
      <w:sz w:val="20"/>
      <w:szCs w:val="20"/>
      <w:lang w:val="x-none" w:eastAsia="ru-RU"/>
    </w:rPr>
  </w:style>
  <w:style w:type="paragraph" w:customStyle="1" w:styleId="ab">
    <w:name w:val="Знак Знак Знак"/>
    <w:basedOn w:val="a"/>
    <w:autoRedefine/>
    <w:uiPriority w:val="99"/>
    <w:rsid w:val="00272DC3"/>
    <w:pPr>
      <w:widowControl/>
      <w:autoSpaceDE/>
      <w:autoSpaceDN/>
      <w:adjustRightInd/>
      <w:spacing w:after="160" w:line="240" w:lineRule="exact"/>
    </w:pPr>
    <w:rPr>
      <w:rFonts w:eastAsia="SimSun"/>
      <w:b/>
      <w:bCs/>
      <w:sz w:val="28"/>
      <w:szCs w:val="28"/>
      <w:lang w:val="en-US" w:eastAsia="en-US"/>
    </w:rPr>
  </w:style>
  <w:style w:type="paragraph" w:customStyle="1" w:styleId="ac">
    <w:name w:val="Знак"/>
    <w:basedOn w:val="a"/>
    <w:uiPriority w:val="99"/>
    <w:rsid w:val="00C058D3"/>
    <w:pPr>
      <w:widowControl/>
      <w:autoSpaceDE/>
      <w:autoSpaceDN/>
      <w:adjustRightInd/>
      <w:spacing w:after="160" w:line="240" w:lineRule="exact"/>
    </w:pPr>
    <w:rPr>
      <w:rFonts w:ascii="Arial" w:hAnsi="Arial" w:cs="Arial"/>
      <w:lang w:val="en-US" w:eastAsia="en-US"/>
    </w:rPr>
  </w:style>
  <w:style w:type="character" w:styleId="ad">
    <w:name w:val="page number"/>
    <w:basedOn w:val="a0"/>
    <w:uiPriority w:val="99"/>
    <w:rsid w:val="00F607BA"/>
    <w:rPr>
      <w:rFonts w:cs="Times New Roman"/>
    </w:rPr>
  </w:style>
  <w:style w:type="paragraph" w:customStyle="1" w:styleId="1">
    <w:name w:val="Знак1"/>
    <w:basedOn w:val="a"/>
    <w:autoRedefine/>
    <w:uiPriority w:val="99"/>
    <w:rsid w:val="00952DFB"/>
    <w:pPr>
      <w:widowControl/>
      <w:autoSpaceDE/>
      <w:autoSpaceDN/>
      <w:adjustRightInd/>
      <w:spacing w:after="160" w:line="240" w:lineRule="exact"/>
    </w:pPr>
    <w:rPr>
      <w:rFonts w:eastAsia="SimSun"/>
      <w:b/>
      <w:bCs/>
      <w:sz w:val="28"/>
      <w:szCs w:val="28"/>
      <w:lang w:val="en-US" w:eastAsia="en-US"/>
    </w:rPr>
  </w:style>
  <w:style w:type="paragraph" w:customStyle="1" w:styleId="2">
    <w:name w:val="Знак2"/>
    <w:basedOn w:val="a"/>
    <w:uiPriority w:val="99"/>
    <w:rsid w:val="007B362F"/>
    <w:pPr>
      <w:widowControl/>
      <w:autoSpaceDE/>
      <w:autoSpaceDN/>
      <w:adjustRightInd/>
      <w:spacing w:after="160" w:line="240" w:lineRule="exact"/>
    </w:pPr>
    <w:rPr>
      <w:rFonts w:ascii="Arial" w:hAnsi="Arial" w:cs="Arial"/>
      <w:lang w:val="en-US" w:eastAsia="en-US"/>
    </w:rPr>
  </w:style>
  <w:style w:type="paragraph" w:customStyle="1" w:styleId="ConsPlusNormal">
    <w:name w:val="ConsPlusNormal"/>
    <w:rsid w:val="0016184D"/>
    <w:pPr>
      <w:widowControl w:val="0"/>
      <w:autoSpaceDE w:val="0"/>
      <w:autoSpaceDN w:val="0"/>
      <w:spacing w:after="0" w:line="240" w:lineRule="auto"/>
    </w:pPr>
    <w:rPr>
      <w:rFonts w:ascii="Calibri" w:hAnsi="Calibri" w:cs="Calibri"/>
      <w:szCs w:val="20"/>
    </w:rPr>
  </w:style>
  <w:style w:type="paragraph" w:customStyle="1" w:styleId="3">
    <w:name w:val="Знак Знак3"/>
    <w:basedOn w:val="a"/>
    <w:autoRedefine/>
    <w:rsid w:val="00443873"/>
    <w:pPr>
      <w:widowControl/>
    </w:pPr>
    <w:rPr>
      <w:rFonts w:ascii="Arial" w:hAnsi="Arial" w:cs="Arial"/>
      <w:lang w:val="en-ZA" w:eastAsia="en-ZA"/>
    </w:rPr>
  </w:style>
  <w:style w:type="paragraph" w:customStyle="1" w:styleId="10">
    <w:name w:val="Текст1"/>
    <w:link w:val="11"/>
    <w:rsid w:val="00EF58F3"/>
    <w:pPr>
      <w:spacing w:after="0" w:line="240" w:lineRule="auto"/>
      <w:ind w:firstLine="709"/>
      <w:jc w:val="both"/>
    </w:pPr>
    <w:rPr>
      <w:sz w:val="30"/>
      <w:szCs w:val="30"/>
    </w:rPr>
  </w:style>
  <w:style w:type="paragraph" w:styleId="ae">
    <w:name w:val="Body Text"/>
    <w:basedOn w:val="a"/>
    <w:link w:val="af"/>
    <w:uiPriority w:val="99"/>
    <w:rsid w:val="00EF58F3"/>
    <w:pPr>
      <w:widowControl/>
      <w:autoSpaceDE/>
      <w:autoSpaceDN/>
      <w:adjustRightInd/>
      <w:jc w:val="both"/>
    </w:pPr>
    <w:rPr>
      <w:rFonts w:ascii="Times New Roman CYR" w:hAnsi="Times New Roman CYR"/>
      <w:sz w:val="24"/>
    </w:rPr>
  </w:style>
  <w:style w:type="character" w:customStyle="1" w:styleId="af">
    <w:name w:val="Основной текст Знак"/>
    <w:basedOn w:val="a0"/>
    <w:link w:val="ae"/>
    <w:uiPriority w:val="99"/>
    <w:locked/>
    <w:rsid w:val="00EF58F3"/>
    <w:rPr>
      <w:rFonts w:ascii="Times New Roman CYR" w:hAnsi="Times New Roman CYR" w:cs="Times New Roman"/>
      <w:sz w:val="20"/>
      <w:szCs w:val="20"/>
    </w:rPr>
  </w:style>
  <w:style w:type="paragraph" w:styleId="20">
    <w:name w:val="Body Text 2"/>
    <w:basedOn w:val="a"/>
    <w:link w:val="21"/>
    <w:uiPriority w:val="99"/>
    <w:rsid w:val="00EF58F3"/>
    <w:pPr>
      <w:widowControl/>
      <w:autoSpaceDE/>
      <w:autoSpaceDN/>
      <w:adjustRightInd/>
      <w:spacing w:after="120" w:line="480" w:lineRule="auto"/>
    </w:pPr>
    <w:rPr>
      <w:rFonts w:ascii="Calibri" w:hAnsi="Calibri"/>
      <w:sz w:val="22"/>
      <w:szCs w:val="22"/>
      <w:lang w:eastAsia="en-US"/>
    </w:rPr>
  </w:style>
  <w:style w:type="character" w:customStyle="1" w:styleId="21">
    <w:name w:val="Основной текст 2 Знак"/>
    <w:basedOn w:val="a0"/>
    <w:link w:val="20"/>
    <w:uiPriority w:val="99"/>
    <w:locked/>
    <w:rsid w:val="00EF58F3"/>
    <w:rPr>
      <w:rFonts w:ascii="Calibri" w:hAnsi="Calibri" w:cs="Times New Roman"/>
      <w:lang w:val="x-none" w:eastAsia="en-US"/>
    </w:rPr>
  </w:style>
  <w:style w:type="paragraph" w:styleId="22">
    <w:name w:val="Body Text Indent 2"/>
    <w:basedOn w:val="a"/>
    <w:link w:val="23"/>
    <w:uiPriority w:val="99"/>
    <w:rsid w:val="00EF58F3"/>
    <w:pPr>
      <w:widowControl/>
      <w:autoSpaceDE/>
      <w:autoSpaceDN/>
      <w:adjustRightInd/>
      <w:spacing w:after="120" w:line="480" w:lineRule="auto"/>
      <w:ind w:left="283"/>
    </w:pPr>
    <w:rPr>
      <w:sz w:val="24"/>
      <w:szCs w:val="24"/>
    </w:rPr>
  </w:style>
  <w:style w:type="character" w:customStyle="1" w:styleId="23">
    <w:name w:val="Основной текст с отступом 2 Знак"/>
    <w:basedOn w:val="a0"/>
    <w:link w:val="22"/>
    <w:uiPriority w:val="99"/>
    <w:locked/>
    <w:rsid w:val="00EF58F3"/>
    <w:rPr>
      <w:rFonts w:cs="Times New Roman"/>
      <w:sz w:val="24"/>
      <w:szCs w:val="24"/>
    </w:rPr>
  </w:style>
  <w:style w:type="character" w:customStyle="1" w:styleId="11">
    <w:name w:val="Текст1 Знак"/>
    <w:link w:val="10"/>
    <w:locked/>
    <w:rsid w:val="00EF58F3"/>
    <w:rPr>
      <w:sz w:val="30"/>
    </w:rPr>
  </w:style>
  <w:style w:type="paragraph" w:customStyle="1" w:styleId="newncpi0">
    <w:name w:val="newncpi0"/>
    <w:basedOn w:val="a"/>
    <w:rsid w:val="00C5468E"/>
    <w:pPr>
      <w:widowControl/>
      <w:autoSpaceDE/>
      <w:autoSpaceDN/>
      <w:adjustRightInd/>
      <w:jc w:val="both"/>
    </w:pPr>
    <w:rPr>
      <w:sz w:val="24"/>
      <w:szCs w:val="24"/>
    </w:rPr>
  </w:style>
  <w:style w:type="paragraph" w:styleId="af0">
    <w:name w:val="List Paragraph"/>
    <w:basedOn w:val="a"/>
    <w:uiPriority w:val="34"/>
    <w:qFormat/>
    <w:rsid w:val="001D486C"/>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af1">
    <w:name w:val="Body Text Indent"/>
    <w:basedOn w:val="a"/>
    <w:link w:val="af2"/>
    <w:uiPriority w:val="99"/>
    <w:unhideWhenUsed/>
    <w:rsid w:val="001D486C"/>
    <w:pPr>
      <w:widowControl/>
      <w:autoSpaceDE/>
      <w:autoSpaceDN/>
      <w:adjustRightInd/>
      <w:spacing w:after="120" w:line="276" w:lineRule="auto"/>
      <w:ind w:left="283"/>
    </w:pPr>
    <w:rPr>
      <w:rFonts w:asciiTheme="minorHAnsi" w:eastAsiaTheme="minorHAnsi" w:hAnsiTheme="minorHAnsi" w:cstheme="minorBidi"/>
      <w:sz w:val="22"/>
      <w:szCs w:val="22"/>
      <w:lang w:eastAsia="en-US"/>
    </w:rPr>
  </w:style>
  <w:style w:type="character" w:customStyle="1" w:styleId="af2">
    <w:name w:val="Основной текст с отступом Знак"/>
    <w:basedOn w:val="a0"/>
    <w:link w:val="af1"/>
    <w:uiPriority w:val="99"/>
    <w:rsid w:val="001D486C"/>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62E5F"/>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lang w:val="x-none" w:eastAsia="ru-RU"/>
    </w:rPr>
  </w:style>
  <w:style w:type="table" w:styleId="a5">
    <w:name w:val="Table Grid"/>
    <w:basedOn w:val="a1"/>
    <w:uiPriority w:val="99"/>
    <w:rsid w:val="00BB5173"/>
    <w:pPr>
      <w:widowControl w:val="0"/>
      <w:autoSpaceDE w:val="0"/>
      <w:autoSpaceDN w:val="0"/>
      <w:adjustRightInd w:val="0"/>
      <w:spacing w:after="0" w:line="240" w:lineRule="auto"/>
    </w:pPr>
    <w:rPr>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rsid w:val="00BB5173"/>
    <w:rPr>
      <w:rFonts w:cs="Times New Roman"/>
      <w:color w:val="0000FF"/>
      <w:u w:val="single"/>
    </w:rPr>
  </w:style>
  <w:style w:type="paragraph" w:styleId="a7">
    <w:name w:val="header"/>
    <w:basedOn w:val="a"/>
    <w:link w:val="a8"/>
    <w:uiPriority w:val="99"/>
    <w:rsid w:val="007C209A"/>
    <w:pPr>
      <w:tabs>
        <w:tab w:val="center" w:pos="4677"/>
        <w:tab w:val="right" w:pos="9355"/>
      </w:tabs>
    </w:pPr>
  </w:style>
  <w:style w:type="character" w:customStyle="1" w:styleId="a8">
    <w:name w:val="Верхний колонтитул Знак"/>
    <w:basedOn w:val="a0"/>
    <w:link w:val="a7"/>
    <w:uiPriority w:val="99"/>
    <w:locked/>
    <w:rPr>
      <w:rFonts w:cs="Times New Roman"/>
      <w:sz w:val="20"/>
      <w:szCs w:val="20"/>
      <w:lang w:val="x-none" w:eastAsia="ru-RU"/>
    </w:rPr>
  </w:style>
  <w:style w:type="paragraph" w:styleId="a9">
    <w:name w:val="footer"/>
    <w:basedOn w:val="a"/>
    <w:link w:val="aa"/>
    <w:uiPriority w:val="99"/>
    <w:rsid w:val="007C209A"/>
    <w:pPr>
      <w:tabs>
        <w:tab w:val="center" w:pos="4677"/>
        <w:tab w:val="right" w:pos="9355"/>
      </w:tabs>
    </w:pPr>
  </w:style>
  <w:style w:type="character" w:customStyle="1" w:styleId="aa">
    <w:name w:val="Нижний колонтитул Знак"/>
    <w:basedOn w:val="a0"/>
    <w:link w:val="a9"/>
    <w:uiPriority w:val="99"/>
    <w:semiHidden/>
    <w:locked/>
    <w:rPr>
      <w:rFonts w:cs="Times New Roman"/>
      <w:sz w:val="20"/>
      <w:szCs w:val="20"/>
      <w:lang w:val="x-none" w:eastAsia="ru-RU"/>
    </w:rPr>
  </w:style>
  <w:style w:type="paragraph" w:customStyle="1" w:styleId="ab">
    <w:name w:val="Знак Знак Знак"/>
    <w:basedOn w:val="a"/>
    <w:autoRedefine/>
    <w:uiPriority w:val="99"/>
    <w:rsid w:val="00272DC3"/>
    <w:pPr>
      <w:widowControl/>
      <w:autoSpaceDE/>
      <w:autoSpaceDN/>
      <w:adjustRightInd/>
      <w:spacing w:after="160" w:line="240" w:lineRule="exact"/>
    </w:pPr>
    <w:rPr>
      <w:rFonts w:eastAsia="SimSun"/>
      <w:b/>
      <w:bCs/>
      <w:sz w:val="28"/>
      <w:szCs w:val="28"/>
      <w:lang w:val="en-US" w:eastAsia="en-US"/>
    </w:rPr>
  </w:style>
  <w:style w:type="paragraph" w:customStyle="1" w:styleId="ac">
    <w:name w:val="Знак"/>
    <w:basedOn w:val="a"/>
    <w:uiPriority w:val="99"/>
    <w:rsid w:val="00C058D3"/>
    <w:pPr>
      <w:widowControl/>
      <w:autoSpaceDE/>
      <w:autoSpaceDN/>
      <w:adjustRightInd/>
      <w:spacing w:after="160" w:line="240" w:lineRule="exact"/>
    </w:pPr>
    <w:rPr>
      <w:rFonts w:ascii="Arial" w:hAnsi="Arial" w:cs="Arial"/>
      <w:lang w:val="en-US" w:eastAsia="en-US"/>
    </w:rPr>
  </w:style>
  <w:style w:type="character" w:styleId="ad">
    <w:name w:val="page number"/>
    <w:basedOn w:val="a0"/>
    <w:uiPriority w:val="99"/>
    <w:rsid w:val="00F607BA"/>
    <w:rPr>
      <w:rFonts w:cs="Times New Roman"/>
    </w:rPr>
  </w:style>
  <w:style w:type="paragraph" w:customStyle="1" w:styleId="1">
    <w:name w:val="Знак1"/>
    <w:basedOn w:val="a"/>
    <w:autoRedefine/>
    <w:uiPriority w:val="99"/>
    <w:rsid w:val="00952DFB"/>
    <w:pPr>
      <w:widowControl/>
      <w:autoSpaceDE/>
      <w:autoSpaceDN/>
      <w:adjustRightInd/>
      <w:spacing w:after="160" w:line="240" w:lineRule="exact"/>
    </w:pPr>
    <w:rPr>
      <w:rFonts w:eastAsia="SimSun"/>
      <w:b/>
      <w:bCs/>
      <w:sz w:val="28"/>
      <w:szCs w:val="28"/>
      <w:lang w:val="en-US" w:eastAsia="en-US"/>
    </w:rPr>
  </w:style>
  <w:style w:type="paragraph" w:customStyle="1" w:styleId="2">
    <w:name w:val="Знак2"/>
    <w:basedOn w:val="a"/>
    <w:uiPriority w:val="99"/>
    <w:rsid w:val="007B362F"/>
    <w:pPr>
      <w:widowControl/>
      <w:autoSpaceDE/>
      <w:autoSpaceDN/>
      <w:adjustRightInd/>
      <w:spacing w:after="160" w:line="240" w:lineRule="exact"/>
    </w:pPr>
    <w:rPr>
      <w:rFonts w:ascii="Arial" w:hAnsi="Arial" w:cs="Arial"/>
      <w:lang w:val="en-US" w:eastAsia="en-US"/>
    </w:rPr>
  </w:style>
  <w:style w:type="paragraph" w:customStyle="1" w:styleId="ConsPlusNormal">
    <w:name w:val="ConsPlusNormal"/>
    <w:rsid w:val="0016184D"/>
    <w:pPr>
      <w:widowControl w:val="0"/>
      <w:autoSpaceDE w:val="0"/>
      <w:autoSpaceDN w:val="0"/>
      <w:spacing w:after="0" w:line="240" w:lineRule="auto"/>
    </w:pPr>
    <w:rPr>
      <w:rFonts w:ascii="Calibri" w:hAnsi="Calibri" w:cs="Calibri"/>
      <w:szCs w:val="20"/>
    </w:rPr>
  </w:style>
  <w:style w:type="paragraph" w:customStyle="1" w:styleId="3">
    <w:name w:val="Знак Знак3"/>
    <w:basedOn w:val="a"/>
    <w:autoRedefine/>
    <w:rsid w:val="00443873"/>
    <w:pPr>
      <w:widowControl/>
    </w:pPr>
    <w:rPr>
      <w:rFonts w:ascii="Arial" w:hAnsi="Arial" w:cs="Arial"/>
      <w:lang w:val="en-ZA" w:eastAsia="en-ZA"/>
    </w:rPr>
  </w:style>
  <w:style w:type="paragraph" w:customStyle="1" w:styleId="10">
    <w:name w:val="Текст1"/>
    <w:link w:val="11"/>
    <w:rsid w:val="00EF58F3"/>
    <w:pPr>
      <w:spacing w:after="0" w:line="240" w:lineRule="auto"/>
      <w:ind w:firstLine="709"/>
      <w:jc w:val="both"/>
    </w:pPr>
    <w:rPr>
      <w:sz w:val="30"/>
      <w:szCs w:val="30"/>
    </w:rPr>
  </w:style>
  <w:style w:type="paragraph" w:styleId="ae">
    <w:name w:val="Body Text"/>
    <w:basedOn w:val="a"/>
    <w:link w:val="af"/>
    <w:uiPriority w:val="99"/>
    <w:rsid w:val="00EF58F3"/>
    <w:pPr>
      <w:widowControl/>
      <w:autoSpaceDE/>
      <w:autoSpaceDN/>
      <w:adjustRightInd/>
      <w:jc w:val="both"/>
    </w:pPr>
    <w:rPr>
      <w:rFonts w:ascii="Times New Roman CYR" w:hAnsi="Times New Roman CYR"/>
      <w:sz w:val="24"/>
    </w:rPr>
  </w:style>
  <w:style w:type="character" w:customStyle="1" w:styleId="af">
    <w:name w:val="Основной текст Знак"/>
    <w:basedOn w:val="a0"/>
    <w:link w:val="ae"/>
    <w:uiPriority w:val="99"/>
    <w:locked/>
    <w:rsid w:val="00EF58F3"/>
    <w:rPr>
      <w:rFonts w:ascii="Times New Roman CYR" w:hAnsi="Times New Roman CYR" w:cs="Times New Roman"/>
      <w:sz w:val="20"/>
      <w:szCs w:val="20"/>
    </w:rPr>
  </w:style>
  <w:style w:type="paragraph" w:styleId="20">
    <w:name w:val="Body Text 2"/>
    <w:basedOn w:val="a"/>
    <w:link w:val="21"/>
    <w:uiPriority w:val="99"/>
    <w:rsid w:val="00EF58F3"/>
    <w:pPr>
      <w:widowControl/>
      <w:autoSpaceDE/>
      <w:autoSpaceDN/>
      <w:adjustRightInd/>
      <w:spacing w:after="120" w:line="480" w:lineRule="auto"/>
    </w:pPr>
    <w:rPr>
      <w:rFonts w:ascii="Calibri" w:hAnsi="Calibri"/>
      <w:sz w:val="22"/>
      <w:szCs w:val="22"/>
      <w:lang w:eastAsia="en-US"/>
    </w:rPr>
  </w:style>
  <w:style w:type="character" w:customStyle="1" w:styleId="21">
    <w:name w:val="Основной текст 2 Знак"/>
    <w:basedOn w:val="a0"/>
    <w:link w:val="20"/>
    <w:uiPriority w:val="99"/>
    <w:locked/>
    <w:rsid w:val="00EF58F3"/>
    <w:rPr>
      <w:rFonts w:ascii="Calibri" w:hAnsi="Calibri" w:cs="Times New Roman"/>
      <w:lang w:val="x-none" w:eastAsia="en-US"/>
    </w:rPr>
  </w:style>
  <w:style w:type="paragraph" w:styleId="22">
    <w:name w:val="Body Text Indent 2"/>
    <w:basedOn w:val="a"/>
    <w:link w:val="23"/>
    <w:uiPriority w:val="99"/>
    <w:rsid w:val="00EF58F3"/>
    <w:pPr>
      <w:widowControl/>
      <w:autoSpaceDE/>
      <w:autoSpaceDN/>
      <w:adjustRightInd/>
      <w:spacing w:after="120" w:line="480" w:lineRule="auto"/>
      <w:ind w:left="283"/>
    </w:pPr>
    <w:rPr>
      <w:sz w:val="24"/>
      <w:szCs w:val="24"/>
    </w:rPr>
  </w:style>
  <w:style w:type="character" w:customStyle="1" w:styleId="23">
    <w:name w:val="Основной текст с отступом 2 Знак"/>
    <w:basedOn w:val="a0"/>
    <w:link w:val="22"/>
    <w:uiPriority w:val="99"/>
    <w:locked/>
    <w:rsid w:val="00EF58F3"/>
    <w:rPr>
      <w:rFonts w:cs="Times New Roman"/>
      <w:sz w:val="24"/>
      <w:szCs w:val="24"/>
    </w:rPr>
  </w:style>
  <w:style w:type="character" w:customStyle="1" w:styleId="11">
    <w:name w:val="Текст1 Знак"/>
    <w:link w:val="10"/>
    <w:locked/>
    <w:rsid w:val="00EF58F3"/>
    <w:rPr>
      <w:sz w:val="30"/>
    </w:rPr>
  </w:style>
  <w:style w:type="paragraph" w:customStyle="1" w:styleId="newncpi0">
    <w:name w:val="newncpi0"/>
    <w:basedOn w:val="a"/>
    <w:rsid w:val="00C5468E"/>
    <w:pPr>
      <w:widowControl/>
      <w:autoSpaceDE/>
      <w:autoSpaceDN/>
      <w:adjustRightInd/>
      <w:jc w:val="both"/>
    </w:pPr>
    <w:rPr>
      <w:sz w:val="24"/>
      <w:szCs w:val="24"/>
    </w:rPr>
  </w:style>
  <w:style w:type="paragraph" w:styleId="af0">
    <w:name w:val="List Paragraph"/>
    <w:basedOn w:val="a"/>
    <w:uiPriority w:val="34"/>
    <w:qFormat/>
    <w:rsid w:val="001D486C"/>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af1">
    <w:name w:val="Body Text Indent"/>
    <w:basedOn w:val="a"/>
    <w:link w:val="af2"/>
    <w:uiPriority w:val="99"/>
    <w:unhideWhenUsed/>
    <w:rsid w:val="001D486C"/>
    <w:pPr>
      <w:widowControl/>
      <w:autoSpaceDE/>
      <w:autoSpaceDN/>
      <w:adjustRightInd/>
      <w:spacing w:after="120" w:line="276" w:lineRule="auto"/>
      <w:ind w:left="283"/>
    </w:pPr>
    <w:rPr>
      <w:rFonts w:asciiTheme="minorHAnsi" w:eastAsiaTheme="minorHAnsi" w:hAnsiTheme="minorHAnsi" w:cstheme="minorBidi"/>
      <w:sz w:val="22"/>
      <w:szCs w:val="22"/>
      <w:lang w:eastAsia="en-US"/>
    </w:rPr>
  </w:style>
  <w:style w:type="character" w:customStyle="1" w:styleId="af2">
    <w:name w:val="Основной текст с отступом Знак"/>
    <w:basedOn w:val="a0"/>
    <w:link w:val="af1"/>
    <w:uiPriority w:val="99"/>
    <w:rsid w:val="001D486C"/>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77809">
      <w:marLeft w:val="0"/>
      <w:marRight w:val="0"/>
      <w:marTop w:val="0"/>
      <w:marBottom w:val="0"/>
      <w:divBdr>
        <w:top w:val="none" w:sz="0" w:space="0" w:color="auto"/>
        <w:left w:val="none" w:sz="0" w:space="0" w:color="auto"/>
        <w:bottom w:val="none" w:sz="0" w:space="0" w:color="auto"/>
        <w:right w:val="none" w:sz="0" w:space="0" w:color="auto"/>
      </w:divBdr>
    </w:div>
    <w:div w:id="159262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CE1CC-EE64-4E79-8BA0-E9413AC74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4058</Words>
  <Characters>23136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vp</Company>
  <LinksUpToDate>false</LinksUpToDate>
  <CharactersWithSpaces>27140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Филимонова</dc:creator>
  <cp:lastModifiedBy>Высоцкий Владимир Вадимович</cp:lastModifiedBy>
  <cp:revision>2</cp:revision>
  <cp:lastPrinted>2021-08-30T12:32:00Z</cp:lastPrinted>
  <dcterms:created xsi:type="dcterms:W3CDTF">2021-08-31T08:59:00Z</dcterms:created>
  <dcterms:modified xsi:type="dcterms:W3CDTF">2021-08-31T08:59:00Z</dcterms:modified>
</cp:coreProperties>
</file>